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851E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Vážení zástupci Aliance pro rodinu,</w:t>
      </w:r>
    </w:p>
    <w:p w14:paraId="47D0A1A5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</w:p>
    <w:p w14:paraId="29D6174D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dovolte, abych touto cestou reagoval na Vaše veřejné aktivity související s novelou vyhlášky k zákonu o matrikách, která rodičům stejného pohlaví umožní využít matriční formuláře s termínem „rodič“.</w:t>
      </w:r>
    </w:p>
    <w:p w14:paraId="1548AF14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 xml:space="preserve">Především chci zdůraznit věc, která ve Vaší komunikaci, snad nedopatřením, nezaznívá: stávající formuláře s kolonkami „matka“ a „otec“ zůstávají v platnosti. Nikdo nikomu nic nebere, nikdo nikomu nic neupírá. Naprostá většina rodičů (a dětí) bude i nadále využívat stávající formuláře, což, předpokládám, dobře víte i Vy. Úprava vyhlášky je </w:t>
      </w:r>
      <w:proofErr w:type="gramStart"/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reakcí</w:t>
      </w:r>
      <w:proofErr w:type="gramEnd"/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 xml:space="preserve"> na již existující rozhodnutí našich soudů, což rovněž víte.</w:t>
      </w:r>
    </w:p>
    <w:p w14:paraId="20715E65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</w:p>
    <w:p w14:paraId="383F1126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Nové verze formulářů jsou určeny pro rodiny, v nichž dítě vyrůstá se dvěma matkami či dvěma otci. Takové rodiny, byť se opírají o zahraniční právní úpravy, u nás reálně žijí. Vnímám, že Vám se jejich existence nezamlouvá. Že rodinu chápete a definujete jinak. Nijak Vám toto chápání rodiny neupírám a žádám Vás o jediné: na oplátku neupírejte Vy těmto rodinám a jejich členům, aby svůj osobní život vedli tak, jak to vyhovuje jim. Já jako politik vnímám rodinný a intimní život jako sféru, kam má stát zasahovat pouze tím, že stanoví základní zákonné mantinely, nikoliv tím, že by dával lidem nevyžádané rady, jak žít „správně“. V tomto ohledu tedy nepadají Vaše apely na úrodnou půdu.</w:t>
      </w:r>
    </w:p>
    <w:p w14:paraId="6681AB14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</w:p>
    <w:p w14:paraId="178D1B06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Ve své komunikaci se zaštiťujete právy dítěte, konkrétně právem dítěte na otce a matku. Otce a matku u nás mají také tisíce, možná desetitisíce nešťastných, opuštěných, nebo dokonce týraných dětí. Naplnění tohoto údajného „práva“ jim harmonické dětství a dobré startovní podmínky do života automaticky nezajistilo. Oháníte-li se zájmy dětí, zaměřte své úsilí na ty děti, které pomoc skutečně potřebují. Děti vyrůstající v rodinách stejnopohlavních rodičů to nejsou, a vzhledem k tomu, že řada z nich už je nebo brzy bude dospělá, jistě není daleko doba, kdy Vám to tyto děti řeknou samy.</w:t>
      </w:r>
    </w:p>
    <w:p w14:paraId="1B527938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 </w:t>
      </w:r>
    </w:p>
    <w:p w14:paraId="46010A1F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002060"/>
          <w:sz w:val="24"/>
          <w:szCs w:val="24"/>
          <w:lang w:eastAsia="cs-CZ"/>
        </w:rPr>
        <w:t>S pozdravem</w:t>
      </w:r>
    </w:p>
    <w:p w14:paraId="30EE2A9E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3BE5C3B1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  <w:t>Vít Rakušan</w:t>
      </w:r>
      <w:r w:rsidRPr="007B169F">
        <w:rPr>
          <w:rFonts w:ascii="Arial" w:eastAsia="Times New Roman" w:hAnsi="Arial" w:cs="Arial"/>
          <w:color w:val="1F497D"/>
          <w:sz w:val="24"/>
          <w:szCs w:val="24"/>
          <w:lang w:eastAsia="cs-CZ"/>
        </w:rPr>
        <w:br/>
      </w:r>
      <w:r w:rsidRPr="007B169F">
        <w:rPr>
          <w:rFonts w:ascii="Arial" w:eastAsia="Times New Roman" w:hAnsi="Arial" w:cs="Arial"/>
          <w:b/>
          <w:bCs/>
          <w:color w:val="1F497D"/>
          <w:sz w:val="24"/>
          <w:szCs w:val="24"/>
          <w:lang w:eastAsia="cs-CZ"/>
        </w:rPr>
        <w:t>Ministr vnitra</w:t>
      </w:r>
    </w:p>
    <w:p w14:paraId="78914466" w14:textId="77777777" w:rsidR="007B169F" w:rsidRPr="007B169F" w:rsidRDefault="007B169F" w:rsidP="007B16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14:paraId="77F9FADB" w14:textId="67C8ADAB" w:rsidR="007B169F" w:rsidRPr="007B169F" w:rsidRDefault="007B169F" w:rsidP="007B169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B169F">
        <w:rPr>
          <w:rFonts w:ascii="Arial" w:eastAsia="Times New Roman" w:hAnsi="Arial" w:cs="Arial"/>
          <w:noProof/>
          <w:color w:val="222222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6D3F35F2" wp14:editId="3F096DDE">
                <wp:extent cx="1123950" cy="304800"/>
                <wp:effectExtent l="0" t="0" r="0" b="0"/>
                <wp:docPr id="1" name="Obdélní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DCBED0" id="Obdélník 1" o:spid="_x0000_s1026" style="width:88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" filled="f" stroked="f">
                <o:lock v:ext="edit" aspectratio="t"/>
                <w10:anchorlock/>
              </v:rect>
            </w:pict>
          </mc:Fallback>
        </mc:AlternateContent>
      </w:r>
    </w:p>
    <w:p w14:paraId="2929325B" w14:textId="77777777" w:rsidR="008F770D" w:rsidRDefault="008F770D"/>
    <w:sectPr w:rsidR="008F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F"/>
    <w:rsid w:val="007B169F"/>
    <w:rsid w:val="008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4026"/>
  <w15:chartTrackingRefBased/>
  <w15:docId w15:val="{1E54CDF5-9B60-418B-9919-475E25D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Jochová</dc:creator>
  <cp:keywords/>
  <dc:description/>
  <cp:lastModifiedBy>Jana Jochová</cp:lastModifiedBy>
  <cp:revision>1</cp:revision>
  <dcterms:created xsi:type="dcterms:W3CDTF">2023-03-02T14:39:00Z</dcterms:created>
  <dcterms:modified xsi:type="dcterms:W3CDTF">2023-03-02T14:39:00Z</dcterms:modified>
</cp:coreProperties>
</file>