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F98621" w14:textId="798321C9" w:rsidR="00163B85" w:rsidRPr="005D4017" w:rsidRDefault="00163B85" w:rsidP="00163B85">
      <w:r w:rsidRPr="005D4017">
        <w:t>DATOVOU SCHRÁNKOU</w:t>
      </w:r>
    </w:p>
    <w:p w14:paraId="269B879E" w14:textId="77777777" w:rsidR="00163B85" w:rsidRPr="005D4017" w:rsidRDefault="00163B85" w:rsidP="00163B85">
      <w:r w:rsidRPr="005D4017">
        <w:t>Rada České televize</w:t>
      </w:r>
    </w:p>
    <w:p w14:paraId="37AE73E4" w14:textId="77777777" w:rsidR="00163B85" w:rsidRPr="005D4017" w:rsidRDefault="00163B85" w:rsidP="00163B85">
      <w:r w:rsidRPr="005D4017">
        <w:t>Kavčí hory</w:t>
      </w:r>
    </w:p>
    <w:p w14:paraId="3AA0D436" w14:textId="77777777" w:rsidR="00163B85" w:rsidRPr="005D4017" w:rsidRDefault="00163B85" w:rsidP="00163B85">
      <w:r w:rsidRPr="005D4017">
        <w:t xml:space="preserve">140 07 Praha 4 </w:t>
      </w:r>
    </w:p>
    <w:p w14:paraId="7B61DCAB" w14:textId="65BD2DC2" w:rsidR="00163B85" w:rsidRPr="005D4017" w:rsidRDefault="00163B85" w:rsidP="00163B85">
      <w:pPr>
        <w:jc w:val="right"/>
      </w:pPr>
      <w:r w:rsidRPr="005D4017">
        <w:t xml:space="preserve">V Praze dne </w:t>
      </w:r>
      <w:r w:rsidR="008162AB">
        <w:t>1</w:t>
      </w:r>
      <w:r w:rsidR="00265A30">
        <w:t>8</w:t>
      </w:r>
      <w:r w:rsidRPr="005D4017">
        <w:t>. 2. 2025</w:t>
      </w:r>
    </w:p>
    <w:p w14:paraId="745B850D" w14:textId="77777777" w:rsidR="00163B85" w:rsidRPr="005D4017" w:rsidRDefault="00163B85" w:rsidP="00163B85">
      <w:pPr>
        <w:jc w:val="right"/>
      </w:pPr>
    </w:p>
    <w:p w14:paraId="760C4A84" w14:textId="77777777" w:rsidR="00163B85" w:rsidRPr="005D4017" w:rsidRDefault="00163B85" w:rsidP="00163B85">
      <w:pPr>
        <w:jc w:val="center"/>
      </w:pPr>
    </w:p>
    <w:p w14:paraId="5093A177" w14:textId="3B1BAD80" w:rsidR="00163B85" w:rsidRPr="005D4017" w:rsidRDefault="00163B85" w:rsidP="00163B85">
      <w:r w:rsidRPr="005D4017">
        <w:t>Věc: Stížnost Radě České televize na opakované porušování Kodexu ČT</w:t>
      </w:r>
    </w:p>
    <w:p w14:paraId="4AA62148" w14:textId="77777777" w:rsidR="00163B85" w:rsidRPr="005D4017" w:rsidRDefault="00163B85" w:rsidP="00163B85">
      <w:pPr>
        <w:jc w:val="both"/>
      </w:pPr>
    </w:p>
    <w:p w14:paraId="54A8E0C0" w14:textId="77777777" w:rsidR="00163B85" w:rsidRPr="005D4017" w:rsidRDefault="00163B85" w:rsidP="00163B85">
      <w:pPr>
        <w:jc w:val="both"/>
      </w:pPr>
      <w:r w:rsidRPr="005D4017">
        <w:t>Vážení,</w:t>
      </w:r>
    </w:p>
    <w:p w14:paraId="6DC30AC0" w14:textId="77777777" w:rsidR="00163B85" w:rsidRPr="005D4017" w:rsidRDefault="00163B85" w:rsidP="00163B85">
      <w:pPr>
        <w:jc w:val="both"/>
      </w:pPr>
      <w:r w:rsidRPr="005D4017">
        <w:t xml:space="preserve"> </w:t>
      </w:r>
    </w:p>
    <w:p w14:paraId="6E9F1613" w14:textId="7C880391" w:rsidR="00163B85" w:rsidRPr="005D4017" w:rsidRDefault="00163B85" w:rsidP="00163B85">
      <w:pPr>
        <w:jc w:val="both"/>
      </w:pPr>
      <w:r w:rsidRPr="005D4017">
        <w:t>o</w:t>
      </w:r>
      <w:r w:rsidR="00C87F3F">
        <w:t>pět</w:t>
      </w:r>
      <w:r w:rsidR="002A78C2">
        <w:rPr>
          <w:rStyle w:val="Znakapoznpodarou"/>
        </w:rPr>
        <w:footnoteReference w:id="1"/>
      </w:r>
      <w:r w:rsidRPr="005D4017">
        <w:t xml:space="preserve"> se na Vás obracíme se stížností na nevyváženost</w:t>
      </w:r>
      <w:r w:rsidR="00C970A5">
        <w:t xml:space="preserve"> a</w:t>
      </w:r>
      <w:r w:rsidRPr="005D4017">
        <w:t xml:space="preserve"> ideologickou zaujatost pořad</w:t>
      </w:r>
      <w:r w:rsidR="00C970A5">
        <w:t>u</w:t>
      </w:r>
      <w:r w:rsidRPr="005D4017">
        <w:t xml:space="preserve"> produkovan</w:t>
      </w:r>
      <w:r w:rsidR="00C970A5">
        <w:t>ého</w:t>
      </w:r>
      <w:r w:rsidRPr="005D4017">
        <w:t xml:space="preserve"> Českou televizí (dále jen „ČT“). Bohužel ačkoliv </w:t>
      </w:r>
      <w:r w:rsidR="00F473D4">
        <w:t>k</w:t>
      </w:r>
      <w:r w:rsidRPr="005D4017">
        <w:t xml:space="preserve"> porušování dochází opakovaně, </w:t>
      </w:r>
      <w:r w:rsidR="0065702D">
        <w:t>viz</w:t>
      </w:r>
      <w:r w:rsidRPr="005D4017">
        <w:t xml:space="preserve"> </w:t>
      </w:r>
      <w:r w:rsidR="002A78C2">
        <w:t xml:space="preserve">např. </w:t>
      </w:r>
      <w:r w:rsidR="002E2DF0">
        <w:t xml:space="preserve">rozhodnutí </w:t>
      </w:r>
      <w:r w:rsidRPr="005D4017">
        <w:t>Rad</w:t>
      </w:r>
      <w:r w:rsidR="002E2DF0">
        <w:t>y</w:t>
      </w:r>
      <w:r w:rsidRPr="005D4017">
        <w:t xml:space="preserve"> pro rozhlasové a televizní vysílání</w:t>
      </w:r>
      <w:r w:rsidR="002A78C2">
        <w:t xml:space="preserve"> dne 9. 8. 2022</w:t>
      </w:r>
      <w:r w:rsidR="002A78C2">
        <w:rPr>
          <w:rStyle w:val="Znakapoznpodarou"/>
        </w:rPr>
        <w:footnoteReference w:id="2"/>
      </w:r>
      <w:r w:rsidRPr="005D4017">
        <w:t xml:space="preserve"> </w:t>
      </w:r>
      <w:r w:rsidR="0065702D">
        <w:t>nebo Rad</w:t>
      </w:r>
      <w:r w:rsidR="002E2DF0">
        <w:t>y</w:t>
      </w:r>
      <w:r w:rsidR="0065702D">
        <w:t xml:space="preserve"> ČT na svém 10. zasedání dne 21. 7. 2021</w:t>
      </w:r>
      <w:r w:rsidR="0065702D">
        <w:rPr>
          <w:rStyle w:val="Znakapoznpodarou"/>
        </w:rPr>
        <w:footnoteReference w:id="3"/>
      </w:r>
      <w:r w:rsidR="002A78C2">
        <w:t xml:space="preserve"> </w:t>
      </w:r>
      <w:r w:rsidR="0065702D">
        <w:t>(jakož i Rad</w:t>
      </w:r>
      <w:r w:rsidR="002E2DF0">
        <w:t>y</w:t>
      </w:r>
      <w:r w:rsidR="0065702D">
        <w:t xml:space="preserve"> pro rozhlasové  </w:t>
      </w:r>
      <w:r w:rsidR="0065702D">
        <w:br/>
        <w:t>a televizní vysílání v téže věci)</w:t>
      </w:r>
      <w:r w:rsidR="00C0410C">
        <w:t xml:space="preserve">, </w:t>
      </w:r>
      <w:r w:rsidRPr="005D4017">
        <w:t xml:space="preserve">k žádné </w:t>
      </w:r>
      <w:r w:rsidR="00C0410C">
        <w:t xml:space="preserve">viditelné </w:t>
      </w:r>
      <w:r w:rsidRPr="005D4017">
        <w:t>nápravě nedochází</w:t>
      </w:r>
      <w:r w:rsidR="002A78C2">
        <w:t>. S</w:t>
      </w:r>
      <w:r w:rsidRPr="005D4017">
        <w:t>píše se zdá, že stávající kontrolní mechanismus dodržování Etického kodexu ČT se jeví čím dál více bezzubý</w:t>
      </w:r>
      <w:r w:rsidR="00F473D4">
        <w:t>m</w:t>
      </w:r>
      <w:r w:rsidRPr="005D4017">
        <w:t xml:space="preserve"> a iluzorní</w:t>
      </w:r>
      <w:r w:rsidR="00F473D4">
        <w:t>m</w:t>
      </w:r>
      <w:r w:rsidR="00C0410C">
        <w:t xml:space="preserve">, což jen potvrzuje správnost našeho postoje k otázce navyšování koncesionářských poplatků, když požadujeme, aby se nejprve řešily otázky obsahové náplně vysílání a </w:t>
      </w:r>
      <w:r w:rsidR="008E518E">
        <w:t>funkčnosti jeho</w:t>
      </w:r>
      <w:r w:rsidR="00C0410C">
        <w:t xml:space="preserve"> kontrolní</w:t>
      </w:r>
      <w:r w:rsidR="008E518E">
        <w:t xml:space="preserve">ch </w:t>
      </w:r>
      <w:r w:rsidR="00C0410C">
        <w:t>mechanism</w:t>
      </w:r>
      <w:r w:rsidR="008E518E">
        <w:t>ů</w:t>
      </w:r>
      <w:r w:rsidR="00C0410C">
        <w:t xml:space="preserve">, jakož i celkový formát media veřejné služby pro digitální věk druhé čtvrtiny </w:t>
      </w:r>
      <w:r w:rsidR="0065702D">
        <w:t xml:space="preserve"> </w:t>
      </w:r>
      <w:r w:rsidR="0065702D">
        <w:br/>
      </w:r>
      <w:r w:rsidR="00C0410C">
        <w:t>21. století</w:t>
      </w:r>
      <w:r w:rsidR="00420451">
        <w:t xml:space="preserve">, </w:t>
      </w:r>
      <w:r w:rsidR="00C0410C">
        <w:t xml:space="preserve">a teprve až následně otázky jeho financování. </w:t>
      </w:r>
    </w:p>
    <w:p w14:paraId="7FD633A8" w14:textId="77777777" w:rsidR="00163B85" w:rsidRPr="005D4017" w:rsidRDefault="00163B85" w:rsidP="00163B85">
      <w:pPr>
        <w:jc w:val="both"/>
      </w:pPr>
    </w:p>
    <w:p w14:paraId="59F3190C" w14:textId="332847B4" w:rsidR="00C0410C" w:rsidRDefault="00163B85" w:rsidP="004E0226">
      <w:pPr>
        <w:jc w:val="both"/>
      </w:pPr>
      <w:r w:rsidRPr="005D4017">
        <w:t xml:space="preserve">Ve Vašem přípise ze dne </w:t>
      </w:r>
      <w:r w:rsidR="002A78C2">
        <w:t>20. 11. 2024</w:t>
      </w:r>
      <w:r w:rsidR="00193DF1">
        <w:rPr>
          <w:rStyle w:val="Znakapoznpodarou"/>
        </w:rPr>
        <w:footnoteReference w:id="4"/>
      </w:r>
      <w:r w:rsidR="002A78C2">
        <w:t xml:space="preserve"> </w:t>
      </w:r>
      <w:r w:rsidRPr="005D4017">
        <w:t>jste ná</w:t>
      </w:r>
      <w:r w:rsidR="002A78C2">
        <w:t xml:space="preserve">m děkovali za náš </w:t>
      </w:r>
      <w:r w:rsidR="0065702D">
        <w:t xml:space="preserve">předchozí </w:t>
      </w:r>
      <w:r w:rsidR="002A78C2">
        <w:t xml:space="preserve">podnět a </w:t>
      </w:r>
      <w:r w:rsidR="008E518E">
        <w:t>obratem</w:t>
      </w:r>
      <w:r w:rsidR="002A78C2">
        <w:t xml:space="preserve"> stížnost smetli ze stolu formalistickými odpověďmi na naše výhrady, aniž jste </w:t>
      </w:r>
      <w:r w:rsidR="00C0410C">
        <w:t xml:space="preserve">jim – kromě drobné výjimky </w:t>
      </w:r>
      <w:r w:rsidR="00C87F3F">
        <w:t>týkající se</w:t>
      </w:r>
      <w:r w:rsidR="00C0410C">
        <w:t xml:space="preserve"> chybného zařazení kritizovaného pořadu do příslušné cílové věkové kategorie – přiznali relevanci, a byť se jen zamysleli, zda </w:t>
      </w:r>
      <w:r w:rsidR="008E518E">
        <w:t xml:space="preserve">prosazování </w:t>
      </w:r>
      <w:r w:rsidR="00C0410C">
        <w:t>a</w:t>
      </w:r>
      <w:r w:rsidR="002A78C2">
        <w:t>ktivistic</w:t>
      </w:r>
      <w:r w:rsidR="0065702D">
        <w:t>ky zaujatého</w:t>
      </w:r>
      <w:r w:rsidR="008E518E">
        <w:t>, nevyváženého</w:t>
      </w:r>
      <w:r w:rsidR="002A78C2">
        <w:t xml:space="preserve"> </w:t>
      </w:r>
      <w:r w:rsidR="0065702D">
        <w:t xml:space="preserve"> </w:t>
      </w:r>
      <w:r w:rsidR="0065702D">
        <w:br/>
      </w:r>
      <w:r w:rsidR="002A78C2">
        <w:t>a neodborn</w:t>
      </w:r>
      <w:r w:rsidR="008E518E">
        <w:t>ého</w:t>
      </w:r>
      <w:r w:rsidR="002A78C2">
        <w:t xml:space="preserve"> obsah</w:t>
      </w:r>
      <w:r w:rsidR="00420451">
        <w:t>u</w:t>
      </w:r>
      <w:r w:rsidR="002A78C2">
        <w:t xml:space="preserve"> pořadu určeného pro vzdělávání dětí ve velmi citlivých tématech sexuální osvěty</w:t>
      </w:r>
      <w:r w:rsidR="00C0410C">
        <w:t xml:space="preserve"> je tou cestou, kterou má veřejnoprávní médium kráčet</w:t>
      </w:r>
      <w:r w:rsidR="002A78C2">
        <w:t xml:space="preserve">. </w:t>
      </w:r>
    </w:p>
    <w:p w14:paraId="5E1ED106" w14:textId="77777777" w:rsidR="00C0410C" w:rsidRDefault="00C0410C" w:rsidP="004E0226">
      <w:pPr>
        <w:jc w:val="both"/>
      </w:pPr>
    </w:p>
    <w:p w14:paraId="34C8EE80" w14:textId="544F8173" w:rsidR="002A78C2" w:rsidRDefault="002A78C2" w:rsidP="004E0226">
      <w:pPr>
        <w:jc w:val="both"/>
      </w:pPr>
      <w:r>
        <w:t>B</w:t>
      </w:r>
      <w:r w:rsidR="00163B85" w:rsidRPr="005D4017">
        <w:t xml:space="preserve">ohužel </w:t>
      </w:r>
      <w:r w:rsidR="00B72A34" w:rsidRPr="005D4017">
        <w:t>v</w:t>
      </w:r>
      <w:r>
        <w:t> </w:t>
      </w:r>
      <w:r w:rsidR="00B72A34" w:rsidRPr="005D4017">
        <w:t>rámci</w:t>
      </w:r>
      <w:r>
        <w:t xml:space="preserve"> </w:t>
      </w:r>
      <w:r w:rsidR="00021449" w:rsidRPr="005D4017">
        <w:t>iVysílání</w:t>
      </w:r>
      <w:r w:rsidR="00B72A34" w:rsidRPr="005D4017">
        <w:t xml:space="preserve"> </w:t>
      </w:r>
      <w:r w:rsidR="008C548C">
        <w:t xml:space="preserve">dalšího </w:t>
      </w:r>
      <w:r w:rsidR="00163B85" w:rsidRPr="005D4017">
        <w:t>pořad</w:t>
      </w:r>
      <w:r>
        <w:t>u</w:t>
      </w:r>
      <w:r w:rsidR="00163B85" w:rsidRPr="005D4017">
        <w:t xml:space="preserve"> </w:t>
      </w:r>
      <w:r>
        <w:t xml:space="preserve">na obdobné téma s názvem </w:t>
      </w:r>
      <w:r w:rsidR="00163B85" w:rsidRPr="002A78C2">
        <w:rPr>
          <w:b/>
          <w:bCs/>
        </w:rPr>
        <w:t xml:space="preserve">Kolik máme pohlaví?  </w:t>
      </w:r>
      <w:r w:rsidRPr="002A78C2">
        <w:rPr>
          <w:b/>
          <w:bCs/>
        </w:rPr>
        <w:t xml:space="preserve">z </w:t>
      </w:r>
      <w:r w:rsidR="00B72A34" w:rsidRPr="002A78C2">
        <w:rPr>
          <w:b/>
          <w:bCs/>
        </w:rPr>
        <w:t xml:space="preserve">cyklu </w:t>
      </w:r>
      <w:proofErr w:type="spellStart"/>
      <w:r w:rsidR="00163B85" w:rsidRPr="002A78C2">
        <w:rPr>
          <w:b/>
          <w:bCs/>
        </w:rPr>
        <w:t>What</w:t>
      </w:r>
      <w:proofErr w:type="spellEnd"/>
      <w:r w:rsidR="00163B85" w:rsidRPr="002A78C2">
        <w:rPr>
          <w:b/>
          <w:bCs/>
        </w:rPr>
        <w:t xml:space="preserve"> </w:t>
      </w:r>
      <w:proofErr w:type="spellStart"/>
      <w:r w:rsidR="00163B85" w:rsidRPr="002A78C2">
        <w:rPr>
          <w:b/>
          <w:bCs/>
        </w:rPr>
        <w:t>the</w:t>
      </w:r>
      <w:proofErr w:type="spellEnd"/>
      <w:r w:rsidR="00163B85" w:rsidRPr="002A78C2">
        <w:rPr>
          <w:b/>
          <w:bCs/>
        </w:rPr>
        <w:t xml:space="preserve"> </w:t>
      </w:r>
      <w:proofErr w:type="spellStart"/>
      <w:r w:rsidR="00163B85" w:rsidRPr="002A78C2">
        <w:rPr>
          <w:b/>
          <w:bCs/>
        </w:rPr>
        <w:t>Fact</w:t>
      </w:r>
      <w:proofErr w:type="spellEnd"/>
      <w:r w:rsidR="00B72A34" w:rsidRPr="005D4017">
        <w:t xml:space="preserve"> </w:t>
      </w:r>
      <w:r w:rsidR="00C970A5">
        <w:t>ČT</w:t>
      </w:r>
      <w:r w:rsidR="00B72A34" w:rsidRPr="005D4017">
        <w:t xml:space="preserve"> opět úroveň manipulativnosti</w:t>
      </w:r>
      <w:r w:rsidR="00193DF1">
        <w:t xml:space="preserve">, neodbornosti </w:t>
      </w:r>
      <w:r w:rsidR="00B72A34" w:rsidRPr="005D4017">
        <w:t xml:space="preserve">a </w:t>
      </w:r>
      <w:r>
        <w:t xml:space="preserve">aktivismu </w:t>
      </w:r>
      <w:r w:rsidR="00B72A34" w:rsidRPr="005D4017">
        <w:t>posunul</w:t>
      </w:r>
      <w:r w:rsidR="00C970A5">
        <w:t>a</w:t>
      </w:r>
      <w:r w:rsidR="00B72A34" w:rsidRPr="005D4017">
        <w:t xml:space="preserve"> na další </w:t>
      </w:r>
      <w:r>
        <w:t>stupeň</w:t>
      </w:r>
      <w:r w:rsidR="00B72A34" w:rsidRPr="005D4017">
        <w:t>.</w:t>
      </w:r>
      <w:r>
        <w:t xml:space="preserve"> </w:t>
      </w:r>
    </w:p>
    <w:p w14:paraId="42E97F6B" w14:textId="61BD433A" w:rsidR="005D4017" w:rsidRPr="005D4017" w:rsidRDefault="00990734" w:rsidP="004E0226">
      <w:pPr>
        <w:jc w:val="both"/>
      </w:pPr>
      <w:r w:rsidRPr="005D4017">
        <w:t xml:space="preserve"> </w:t>
      </w:r>
    </w:p>
    <w:p w14:paraId="5CBDF545" w14:textId="569894D8" w:rsidR="00654FAF" w:rsidRPr="008826B3" w:rsidRDefault="002A78C2" w:rsidP="00654FAF">
      <w:pPr>
        <w:jc w:val="both"/>
        <w:rPr>
          <w:i/>
          <w:iCs/>
        </w:rPr>
      </w:pPr>
      <w:r>
        <w:t>Výše označený cyklus</w:t>
      </w:r>
      <w:r w:rsidR="00B72A34" w:rsidRPr="005D4017">
        <w:t xml:space="preserve"> je </w:t>
      </w:r>
      <w:r w:rsidR="00163B85" w:rsidRPr="005D4017">
        <w:t>vedený v sekci společensky vzdělávacích pořadů</w:t>
      </w:r>
      <w:r w:rsidR="00B72A34" w:rsidRPr="005D4017">
        <w:t xml:space="preserve"> a je určený zejména mladým lidem, jimž zábavně (nebo rádoby zábavně) přináší odpovědi na různé otázky. V takovém formátu pořadu</w:t>
      </w:r>
      <w:r w:rsidR="00C970A5">
        <w:t xml:space="preserve"> snad</w:t>
      </w:r>
      <w:r w:rsidR="00B72A34" w:rsidRPr="005D4017">
        <w:t xml:space="preserve"> lze očekávat nejen důsledné dodržování Etického kodexu ČT, nýbrž </w:t>
      </w:r>
      <w:r w:rsidR="008E518E">
        <w:t xml:space="preserve">           </w:t>
      </w:r>
      <w:r w:rsidR="008E518E">
        <w:br/>
      </w:r>
      <w:r w:rsidR="00B72A34" w:rsidRPr="005D4017">
        <w:t xml:space="preserve">i zvýšené nároky </w:t>
      </w:r>
      <w:r>
        <w:t xml:space="preserve">na </w:t>
      </w:r>
      <w:r w:rsidR="00B72A34" w:rsidRPr="005D4017">
        <w:t>odbornou erudici a názorovou vyváženost. Ani jed</w:t>
      </w:r>
      <w:r>
        <w:t>en</w:t>
      </w:r>
      <w:r w:rsidR="00B72A34" w:rsidRPr="005D4017">
        <w:t xml:space="preserve"> </w:t>
      </w:r>
      <w:r w:rsidR="00F66995">
        <w:t>z</w:t>
      </w:r>
      <w:r w:rsidR="00F66995" w:rsidRPr="005D4017">
        <w:t> </w:t>
      </w:r>
      <w:r w:rsidR="00B72A34" w:rsidRPr="005D4017">
        <w:t xml:space="preserve">těchto požadavků však pořad scénáristek Esther </w:t>
      </w:r>
      <w:proofErr w:type="spellStart"/>
      <w:r w:rsidR="00B72A34" w:rsidRPr="005D4017">
        <w:t>Idris</w:t>
      </w:r>
      <w:proofErr w:type="spellEnd"/>
      <w:r w:rsidR="00B72A34" w:rsidRPr="005D4017">
        <w:t xml:space="preserve"> </w:t>
      </w:r>
      <w:proofErr w:type="spellStart"/>
      <w:r w:rsidR="00B72A34" w:rsidRPr="005D4017">
        <w:t>Behirové</w:t>
      </w:r>
      <w:proofErr w:type="spellEnd"/>
      <w:r w:rsidR="00B72A34" w:rsidRPr="005D4017">
        <w:t xml:space="preserve"> a Petry Chaloupkové ani na elementární úrovni nesplňuj</w:t>
      </w:r>
      <w:r>
        <w:t>e</w:t>
      </w:r>
      <w:r w:rsidR="00654FAF">
        <w:t xml:space="preserve">, naopak </w:t>
      </w:r>
      <w:r w:rsidR="00654FAF">
        <w:rPr>
          <w:b/>
          <w:bCs/>
        </w:rPr>
        <w:t>jedná</w:t>
      </w:r>
      <w:r w:rsidR="00654FAF" w:rsidRPr="008A2A4E">
        <w:rPr>
          <w:b/>
          <w:bCs/>
        </w:rPr>
        <w:t xml:space="preserve"> se jednoznačně</w:t>
      </w:r>
      <w:r w:rsidR="00654FAF">
        <w:rPr>
          <w:b/>
          <w:bCs/>
        </w:rPr>
        <w:t xml:space="preserve"> </w:t>
      </w:r>
      <w:r w:rsidR="00654FAF" w:rsidRPr="008A2A4E">
        <w:rPr>
          <w:b/>
          <w:bCs/>
        </w:rPr>
        <w:t xml:space="preserve">o porušení </w:t>
      </w:r>
      <w:r w:rsidR="00654FAF">
        <w:rPr>
          <w:b/>
          <w:bCs/>
        </w:rPr>
        <w:t xml:space="preserve">§ 2 odst. 2 písm. a) zákona č. 483/1991 Sb., O České </w:t>
      </w:r>
      <w:r w:rsidR="00654FAF">
        <w:rPr>
          <w:b/>
          <w:bCs/>
        </w:rPr>
        <w:lastRenderedPageBreak/>
        <w:t xml:space="preserve">televizi, ve znění pozdějších předpisů: </w:t>
      </w:r>
      <w:r w:rsidR="00654FAF" w:rsidRPr="008826B3">
        <w:rPr>
          <w:i/>
          <w:iCs/>
        </w:rPr>
        <w:t>„Hlavními úkoly veřejné služby v oblasti televizního vysílání jsou zejména a)</w:t>
      </w:r>
      <w:r w:rsidR="00654FAF">
        <w:rPr>
          <w:i/>
          <w:iCs/>
        </w:rPr>
        <w:t> </w:t>
      </w:r>
      <w:r w:rsidR="00654FAF" w:rsidRPr="008826B3">
        <w:rPr>
          <w:i/>
          <w:iCs/>
        </w:rPr>
        <w:t xml:space="preserve">poskytování </w:t>
      </w:r>
      <w:r w:rsidR="00654FAF" w:rsidRPr="00654FAF">
        <w:rPr>
          <w:b/>
          <w:bCs/>
          <w:i/>
          <w:iCs/>
        </w:rPr>
        <w:t>objektivních, ověřených, ve svém celku vyvážených a všestranných informací</w:t>
      </w:r>
      <w:r w:rsidR="00654FAF" w:rsidRPr="008826B3">
        <w:rPr>
          <w:i/>
          <w:iCs/>
        </w:rPr>
        <w:t xml:space="preserve"> </w:t>
      </w:r>
      <w:r w:rsidR="00654FAF" w:rsidRPr="00654FAF">
        <w:t>[zvýraznění vlastní]</w:t>
      </w:r>
      <w:r w:rsidR="00654FAF">
        <w:rPr>
          <w:i/>
          <w:iCs/>
        </w:rPr>
        <w:t xml:space="preserve"> </w:t>
      </w:r>
      <w:r w:rsidR="00654FAF" w:rsidRPr="008826B3">
        <w:rPr>
          <w:i/>
          <w:iCs/>
        </w:rPr>
        <w:t>pro svobodné vytváření názorů…</w:t>
      </w:r>
      <w:r w:rsidR="00654FAF">
        <w:rPr>
          <w:i/>
          <w:iCs/>
        </w:rPr>
        <w:t xml:space="preserve">“. </w:t>
      </w:r>
      <w:r w:rsidR="00654FAF" w:rsidRPr="008826B3">
        <w:t>ČT tedy neplní první z hlavních úkolů, který j</w:t>
      </w:r>
      <w:r w:rsidR="00654FAF">
        <w:t>í</w:t>
      </w:r>
      <w:r w:rsidR="00654FAF" w:rsidRPr="008826B3">
        <w:t xml:space="preserve"> ukládá zákon.</w:t>
      </w:r>
      <w:r w:rsidR="00654FAF">
        <w:t xml:space="preserve"> Porušuje ovšem i samotnou </w:t>
      </w:r>
      <w:r w:rsidR="00654FAF" w:rsidRPr="008826B3">
        <w:rPr>
          <w:b/>
          <w:bCs/>
        </w:rPr>
        <w:t>Preambuli Etického kodexu ČT</w:t>
      </w:r>
      <w:r w:rsidR="00654FAF">
        <w:t xml:space="preserve">: </w:t>
      </w:r>
      <w:r w:rsidR="00654FAF" w:rsidRPr="008826B3">
        <w:rPr>
          <w:i/>
          <w:iCs/>
        </w:rPr>
        <w:t xml:space="preserve">„Účelem existence televize veřejné služby je zajistit veřejnosti zdroj informací, kritické reflexe, umělecké tvorby a zábavy, </w:t>
      </w:r>
      <w:r w:rsidR="00654FAF" w:rsidRPr="00C87F3F">
        <w:rPr>
          <w:b/>
          <w:bCs/>
          <w:i/>
          <w:iCs/>
        </w:rPr>
        <w:t>které jsou chráněny před lobbistickými tlaky</w:t>
      </w:r>
      <w:r w:rsidR="00654FAF" w:rsidRPr="008826B3">
        <w:rPr>
          <w:i/>
          <w:iCs/>
        </w:rPr>
        <w:t>“</w:t>
      </w:r>
      <w:r w:rsidR="00C87F3F" w:rsidRPr="00C87F3F">
        <w:t xml:space="preserve"> </w:t>
      </w:r>
      <w:r w:rsidR="00C87F3F" w:rsidRPr="00654FAF">
        <w:t>[zvýraznění vlastní]</w:t>
      </w:r>
      <w:r w:rsidR="00654FAF" w:rsidRPr="008826B3">
        <w:rPr>
          <w:i/>
          <w:iCs/>
        </w:rPr>
        <w:t>.</w:t>
      </w:r>
    </w:p>
    <w:p w14:paraId="702C8B44" w14:textId="7E772D8E" w:rsidR="00163B85" w:rsidRDefault="00163B85" w:rsidP="00163B85">
      <w:pPr>
        <w:jc w:val="both"/>
      </w:pPr>
    </w:p>
    <w:p w14:paraId="0E38F772" w14:textId="675EE25F" w:rsidR="00654FAF" w:rsidRDefault="00654FAF" w:rsidP="00163B85">
      <w:pPr>
        <w:jc w:val="both"/>
      </w:pPr>
      <w:r>
        <w:t xml:space="preserve">Neobjektivita a nevyváženost pořadů vyplývají z aktivistického ladění pořadu, které ignoruje poznatky soudobé vědy, vylučuje oponentní názory a prosazuje jediné správné vidění světa a ve spojení s nedostatečným expertním zázemím tvůrců vede k hrubému zkreslování podávaných informací, což je o to závažnější, že formát </w:t>
      </w:r>
      <w:r w:rsidR="00EF59E6">
        <w:t xml:space="preserve">celého cyklu </w:t>
      </w:r>
      <w:r>
        <w:t xml:space="preserve">navozuje dojem odborného </w:t>
      </w:r>
      <w:r w:rsidR="00EF59E6">
        <w:t>pořadu</w:t>
      </w:r>
      <w:r w:rsidR="00C87F3F">
        <w:t xml:space="preserve">  </w:t>
      </w:r>
      <w:r w:rsidR="00C87F3F">
        <w:br/>
        <w:t>a</w:t>
      </w:r>
      <w:r w:rsidR="00EF59E6">
        <w:t xml:space="preserve"> cílovým</w:t>
      </w:r>
      <w:r>
        <w:t xml:space="preserve"> publikem jsou děti a mládež</w:t>
      </w:r>
      <w:r w:rsidR="00EF59E6">
        <w:t>.</w:t>
      </w:r>
      <w:r>
        <w:t xml:space="preserve"> </w:t>
      </w:r>
    </w:p>
    <w:p w14:paraId="7CD2657B" w14:textId="77777777" w:rsidR="008E518E" w:rsidRPr="005D4017" w:rsidRDefault="008E518E" w:rsidP="00163B85">
      <w:pPr>
        <w:jc w:val="both"/>
      </w:pPr>
    </w:p>
    <w:p w14:paraId="458CD013" w14:textId="77777777" w:rsidR="00163B85" w:rsidRPr="005D4017" w:rsidRDefault="00163B85" w:rsidP="00163B85">
      <w:pPr>
        <w:jc w:val="both"/>
      </w:pPr>
    </w:p>
    <w:p w14:paraId="04F829BE" w14:textId="2825E779" w:rsidR="00163B85" w:rsidRPr="002A78C2" w:rsidRDefault="00654FAF" w:rsidP="00EE6FE3">
      <w:pPr>
        <w:pStyle w:val="Odstavecseseznamem"/>
        <w:numPr>
          <w:ilvl w:val="0"/>
          <w:numId w:val="3"/>
        </w:numPr>
        <w:jc w:val="both"/>
        <w:rPr>
          <w:b/>
          <w:bCs/>
          <w:i/>
          <w:iCs/>
        </w:rPr>
      </w:pPr>
      <w:r>
        <w:rPr>
          <w:b/>
          <w:bCs/>
          <w:i/>
          <w:iCs/>
        </w:rPr>
        <w:t>Nevyváženost a neobjektivita</w:t>
      </w:r>
      <w:r w:rsidR="00EF59E6">
        <w:rPr>
          <w:b/>
          <w:bCs/>
          <w:i/>
          <w:iCs/>
        </w:rPr>
        <w:t xml:space="preserve"> zdrojů</w:t>
      </w:r>
    </w:p>
    <w:p w14:paraId="7719F8AB" w14:textId="080050D1" w:rsidR="007543DC" w:rsidRDefault="00193DF1" w:rsidP="00570EEE">
      <w:pPr>
        <w:jc w:val="both"/>
      </w:pPr>
      <w:r>
        <w:t xml:space="preserve">Podle informací, uvedených v závěrečných titulcích pořadu, bylo použito jako zdroj  </w:t>
      </w:r>
      <w:r>
        <w:br/>
      </w:r>
      <w:r w:rsidR="009F1628">
        <w:t>8 popularizač</w:t>
      </w:r>
      <w:r w:rsidR="007543DC">
        <w:t>n</w:t>
      </w:r>
      <w:r w:rsidR="009F1628">
        <w:t xml:space="preserve">ích a aktivistických </w:t>
      </w:r>
      <w:r w:rsidR="007543DC">
        <w:t xml:space="preserve">webových zdrojů. Ani jeden z nich nelze považovat za </w:t>
      </w:r>
      <w:r w:rsidR="003954CC">
        <w:t xml:space="preserve">striktně </w:t>
      </w:r>
      <w:r w:rsidR="007543DC">
        <w:t>vědecký nebo odborný. I tak je však jejich obsah flagrantním způsobem</w:t>
      </w:r>
      <w:r w:rsidR="00420451">
        <w:t xml:space="preserve"> de</w:t>
      </w:r>
      <w:r w:rsidR="007543DC">
        <w:t>zinterpretován, viz níže</w:t>
      </w:r>
      <w:r w:rsidR="00AE3755">
        <w:t>, takže o nějaké vyváženosti a objektivitě opět může být řeč je</w:t>
      </w:r>
      <w:r>
        <w:t>n</w:t>
      </w:r>
      <w:r w:rsidR="00AE3755">
        <w:t xml:space="preserve"> opravdu stěží.</w:t>
      </w:r>
    </w:p>
    <w:p w14:paraId="55E76FD2" w14:textId="77777777" w:rsidR="00345550" w:rsidRDefault="00345550" w:rsidP="00EE6FE3"/>
    <w:p w14:paraId="086DFCD6" w14:textId="76707254" w:rsidR="007543DC" w:rsidRDefault="007543DC" w:rsidP="00EE6FE3">
      <w:r>
        <w:t>Jedná se o tyto zdroje:</w:t>
      </w:r>
    </w:p>
    <w:p w14:paraId="081E2166" w14:textId="1499DFB7" w:rsidR="003954CC" w:rsidRDefault="003954CC" w:rsidP="00EE6FE3">
      <w:pPr>
        <w:jc w:val="both"/>
      </w:pPr>
      <w:proofErr w:type="spellStart"/>
      <w:r w:rsidRPr="00BE2B29">
        <w:rPr>
          <w:i/>
          <w:iCs/>
        </w:rPr>
        <w:t>A</w:t>
      </w:r>
      <w:r w:rsidR="00420451">
        <w:rPr>
          <w:i/>
          <w:iCs/>
        </w:rPr>
        <w:t>i</w:t>
      </w:r>
      <w:r w:rsidRPr="00BE2B29">
        <w:rPr>
          <w:i/>
          <w:iCs/>
        </w:rPr>
        <w:t>nsworth</w:t>
      </w:r>
      <w:proofErr w:type="spellEnd"/>
      <w:r w:rsidRPr="00BE2B29">
        <w:rPr>
          <w:i/>
          <w:iCs/>
        </w:rPr>
        <w:t xml:space="preserve"> Claire. </w:t>
      </w:r>
      <w:proofErr w:type="spellStart"/>
      <w:r w:rsidRPr="00BE2B29">
        <w:rPr>
          <w:i/>
          <w:iCs/>
        </w:rPr>
        <w:t>Nature</w:t>
      </w:r>
      <w:proofErr w:type="spellEnd"/>
      <w:r w:rsidRPr="00BE2B29">
        <w:rPr>
          <w:i/>
          <w:iCs/>
        </w:rPr>
        <w:t xml:space="preserve"> </w:t>
      </w:r>
      <w:proofErr w:type="spellStart"/>
      <w:r w:rsidRPr="00BE2B29">
        <w:rPr>
          <w:i/>
          <w:iCs/>
        </w:rPr>
        <w:t>Magazine</w:t>
      </w:r>
      <w:proofErr w:type="spellEnd"/>
      <w:r w:rsidRPr="00BE2B29">
        <w:rPr>
          <w:i/>
          <w:iCs/>
        </w:rPr>
        <w:t xml:space="preserve">. Sex </w:t>
      </w:r>
      <w:proofErr w:type="spellStart"/>
      <w:r w:rsidRPr="00BE2B29">
        <w:rPr>
          <w:i/>
          <w:iCs/>
        </w:rPr>
        <w:t>redefined</w:t>
      </w:r>
      <w:proofErr w:type="spellEnd"/>
      <w:r w:rsidRPr="00BE2B29">
        <w:rPr>
          <w:i/>
          <w:iCs/>
        </w:rPr>
        <w:t xml:space="preserve">: </w:t>
      </w:r>
      <w:proofErr w:type="spellStart"/>
      <w:r w:rsidRPr="00BE2B29">
        <w:rPr>
          <w:i/>
          <w:iCs/>
        </w:rPr>
        <w:t>The</w:t>
      </w:r>
      <w:proofErr w:type="spellEnd"/>
      <w:r w:rsidRPr="00BE2B29">
        <w:rPr>
          <w:i/>
          <w:iCs/>
        </w:rPr>
        <w:t xml:space="preserve"> Idea </w:t>
      </w:r>
      <w:proofErr w:type="spellStart"/>
      <w:r w:rsidRPr="00BE2B29">
        <w:rPr>
          <w:i/>
          <w:iCs/>
        </w:rPr>
        <w:t>of</w:t>
      </w:r>
      <w:proofErr w:type="spellEnd"/>
      <w:r w:rsidRPr="00BE2B29">
        <w:rPr>
          <w:i/>
          <w:iCs/>
        </w:rPr>
        <w:t xml:space="preserve"> 2 </w:t>
      </w:r>
      <w:proofErr w:type="spellStart"/>
      <w:r w:rsidRPr="00BE2B29">
        <w:rPr>
          <w:i/>
          <w:iCs/>
        </w:rPr>
        <w:t>Sexes</w:t>
      </w:r>
      <w:proofErr w:type="spellEnd"/>
      <w:r w:rsidRPr="00BE2B29">
        <w:rPr>
          <w:i/>
          <w:iCs/>
        </w:rPr>
        <w:t xml:space="preserve"> </w:t>
      </w:r>
      <w:proofErr w:type="spellStart"/>
      <w:r w:rsidRPr="00BE2B29">
        <w:rPr>
          <w:i/>
          <w:iCs/>
        </w:rPr>
        <w:t>Is</w:t>
      </w:r>
      <w:proofErr w:type="spellEnd"/>
      <w:r w:rsidRPr="00BE2B29">
        <w:rPr>
          <w:i/>
          <w:iCs/>
        </w:rPr>
        <w:t xml:space="preserve"> </w:t>
      </w:r>
      <w:proofErr w:type="spellStart"/>
      <w:r w:rsidRPr="00BE2B29">
        <w:rPr>
          <w:i/>
          <w:iCs/>
        </w:rPr>
        <w:t>Overly</w:t>
      </w:r>
      <w:proofErr w:type="spellEnd"/>
      <w:r w:rsidRPr="00BE2B29">
        <w:rPr>
          <w:i/>
          <w:iCs/>
        </w:rPr>
        <w:t xml:space="preserve"> </w:t>
      </w:r>
      <w:proofErr w:type="spellStart"/>
      <w:r w:rsidRPr="00BE2B29">
        <w:rPr>
          <w:i/>
          <w:iCs/>
        </w:rPr>
        <w:t>Simplistic</w:t>
      </w:r>
      <w:proofErr w:type="spellEnd"/>
      <w:r w:rsidRPr="00BE2B29">
        <w:rPr>
          <w:i/>
          <w:iCs/>
        </w:rPr>
        <w:t>.</w:t>
      </w:r>
      <w:r>
        <w:t xml:space="preserve"> </w:t>
      </w:r>
      <w:r w:rsidR="00345550">
        <w:t>[online]</w:t>
      </w:r>
      <w:r w:rsidRPr="00BE2B29">
        <w:rPr>
          <w:i/>
          <w:iCs/>
        </w:rPr>
        <w:t>.</w:t>
      </w:r>
      <w:r>
        <w:rPr>
          <w:rStyle w:val="Znakapoznpodarou"/>
        </w:rPr>
        <w:footnoteReference w:id="5"/>
      </w:r>
      <w:r>
        <w:t xml:space="preserve"> Na první pohled se jedná</w:t>
      </w:r>
      <w:r w:rsidR="00420451">
        <w:t xml:space="preserve"> v seznamu o </w:t>
      </w:r>
      <w:r>
        <w:t xml:space="preserve">jediný vědecký (byť spíše popularizační) časopis s úctyhodnou </w:t>
      </w:r>
      <w:r w:rsidR="001D45C3">
        <w:t>historií</w:t>
      </w:r>
      <w:r>
        <w:t>. Bohužel v</w:t>
      </w:r>
      <w:r w:rsidR="00BE2B29">
        <w:t> </w:t>
      </w:r>
      <w:r>
        <w:t>poslední</w:t>
      </w:r>
      <w:r w:rsidR="00BE2B29">
        <w:t xml:space="preserve">ch letech </w:t>
      </w:r>
      <w:r>
        <w:t xml:space="preserve">zřejmě razantně </w:t>
      </w:r>
      <w:r w:rsidR="00BE2B29">
        <w:t xml:space="preserve">naskočil na </w:t>
      </w:r>
      <w:proofErr w:type="spellStart"/>
      <w:r w:rsidR="00BE2B29">
        <w:t>woke</w:t>
      </w:r>
      <w:proofErr w:type="spellEnd"/>
      <w:r w:rsidR="00BE2B29">
        <w:t xml:space="preserve"> progresivní ideologickou vlnu, což se stalo předmětem kritiky členů samotné vědecké obce</w:t>
      </w:r>
      <w:r w:rsidR="00BE2B29">
        <w:rPr>
          <w:rStyle w:val="Znakapoznpodarou"/>
        </w:rPr>
        <w:footnoteReference w:id="6"/>
      </w:r>
      <w:r w:rsidR="00BE2B29">
        <w:t xml:space="preserve"> a v listopadu 2024 vedlo k rezignaci jeho šéfredaktorky Laury Helmuth</w:t>
      </w:r>
      <w:r w:rsidR="005E5A29">
        <w:t xml:space="preserve"> poté, co veřejně urážela lidi s opačným názorem.</w:t>
      </w:r>
      <w:r w:rsidR="005E5A29">
        <w:rPr>
          <w:rStyle w:val="Znakapoznpodarou"/>
        </w:rPr>
        <w:footnoteReference w:id="7"/>
      </w:r>
      <w:r w:rsidR="00BE2B29">
        <w:t xml:space="preserve"> </w:t>
      </w:r>
    </w:p>
    <w:p w14:paraId="30E95EAD" w14:textId="77777777" w:rsidR="00345550" w:rsidRDefault="00345550" w:rsidP="00EE6FE3">
      <w:pPr>
        <w:jc w:val="both"/>
      </w:pPr>
    </w:p>
    <w:p w14:paraId="4A8EEC15" w14:textId="08901E21" w:rsidR="00345550" w:rsidRDefault="00345550" w:rsidP="00EE6FE3">
      <w:pPr>
        <w:jc w:val="both"/>
        <w:rPr>
          <w:i/>
          <w:iCs/>
        </w:rPr>
      </w:pPr>
      <w:r w:rsidRPr="00345550">
        <w:rPr>
          <w:i/>
          <w:iCs/>
        </w:rPr>
        <w:t xml:space="preserve">@SciShow. </w:t>
      </w:r>
      <w:proofErr w:type="spellStart"/>
      <w:r w:rsidRPr="00345550">
        <w:rPr>
          <w:i/>
          <w:iCs/>
        </w:rPr>
        <w:t>Sciences</w:t>
      </w:r>
      <w:proofErr w:type="spellEnd"/>
      <w:r w:rsidRPr="00345550">
        <w:rPr>
          <w:i/>
          <w:iCs/>
        </w:rPr>
        <w:t xml:space="preserve"> </w:t>
      </w:r>
      <w:proofErr w:type="spellStart"/>
      <w:r w:rsidRPr="00345550">
        <w:rPr>
          <w:i/>
          <w:iCs/>
        </w:rPr>
        <w:t>Proves</w:t>
      </w:r>
      <w:proofErr w:type="spellEnd"/>
      <w:r w:rsidRPr="00345550">
        <w:rPr>
          <w:i/>
          <w:iCs/>
        </w:rPr>
        <w:t xml:space="preserve"> </w:t>
      </w:r>
      <w:proofErr w:type="spellStart"/>
      <w:r w:rsidRPr="00345550">
        <w:rPr>
          <w:i/>
          <w:iCs/>
        </w:rPr>
        <w:t>There</w:t>
      </w:r>
      <w:proofErr w:type="spellEnd"/>
      <w:r w:rsidRPr="00345550">
        <w:rPr>
          <w:i/>
          <w:iCs/>
        </w:rPr>
        <w:t xml:space="preserve"> Are More </w:t>
      </w:r>
      <w:proofErr w:type="spellStart"/>
      <w:r w:rsidRPr="00345550">
        <w:rPr>
          <w:i/>
          <w:iCs/>
        </w:rPr>
        <w:t>Than</w:t>
      </w:r>
      <w:proofErr w:type="spellEnd"/>
      <w:r w:rsidRPr="00345550">
        <w:rPr>
          <w:i/>
          <w:iCs/>
        </w:rPr>
        <w:t xml:space="preserve"> </w:t>
      </w:r>
      <w:proofErr w:type="spellStart"/>
      <w:r w:rsidRPr="00345550">
        <w:rPr>
          <w:i/>
          <w:iCs/>
        </w:rPr>
        <w:t>Two</w:t>
      </w:r>
      <w:proofErr w:type="spellEnd"/>
      <w:r w:rsidRPr="00345550">
        <w:rPr>
          <w:i/>
          <w:iCs/>
        </w:rPr>
        <w:t xml:space="preserve"> </w:t>
      </w:r>
      <w:proofErr w:type="spellStart"/>
      <w:r w:rsidRPr="00345550">
        <w:rPr>
          <w:i/>
          <w:iCs/>
        </w:rPr>
        <w:t>Human</w:t>
      </w:r>
      <w:proofErr w:type="spellEnd"/>
      <w:r w:rsidRPr="00345550">
        <w:rPr>
          <w:i/>
          <w:iCs/>
        </w:rPr>
        <w:t xml:space="preserve"> </w:t>
      </w:r>
      <w:proofErr w:type="spellStart"/>
      <w:r w:rsidRPr="00345550">
        <w:rPr>
          <w:i/>
          <w:iCs/>
        </w:rPr>
        <w:t>Sexes</w:t>
      </w:r>
      <w:proofErr w:type="spellEnd"/>
      <w:r w:rsidRPr="00345550">
        <w:rPr>
          <w:i/>
          <w:iCs/>
        </w:rPr>
        <w:t>. Youtube.com</w:t>
      </w:r>
      <w:r>
        <w:rPr>
          <w:i/>
          <w:iCs/>
        </w:rPr>
        <w:t xml:space="preserve"> </w:t>
      </w:r>
      <w:r w:rsidRPr="00570EEE">
        <w:t>[online]</w:t>
      </w:r>
    </w:p>
    <w:p w14:paraId="6C302FC5" w14:textId="12831B65" w:rsidR="005536F3" w:rsidRPr="005536F3" w:rsidRDefault="005536F3" w:rsidP="00EE6FE3">
      <w:pPr>
        <w:jc w:val="both"/>
      </w:pPr>
      <w:r w:rsidRPr="005536F3">
        <w:t>Je</w:t>
      </w:r>
      <w:r>
        <w:t>dná se o</w:t>
      </w:r>
      <w:r w:rsidRPr="005536F3">
        <w:t xml:space="preserve"> pořad Hanka </w:t>
      </w:r>
      <w:proofErr w:type="spellStart"/>
      <w:r w:rsidRPr="005536F3">
        <w:t>Greena</w:t>
      </w:r>
      <w:proofErr w:type="spellEnd"/>
      <w:r w:rsidR="001D45C3">
        <w:t>,</w:t>
      </w:r>
      <w:r w:rsidRPr="005536F3">
        <w:t xml:space="preserve"> amerického aktivisty, zpěváka a </w:t>
      </w:r>
      <w:proofErr w:type="spellStart"/>
      <w:r w:rsidRPr="005536F3">
        <w:t>vlogera</w:t>
      </w:r>
      <w:proofErr w:type="spellEnd"/>
      <w:r w:rsidRPr="005536F3">
        <w:t xml:space="preserve"> zabývajícího se zejména ekologickými tématy</w:t>
      </w:r>
      <w:r>
        <w:t>,</w:t>
      </w:r>
      <w:r w:rsidRPr="005536F3">
        <w:t xml:space="preserve"> vyrobený pro New York Public </w:t>
      </w:r>
      <w:proofErr w:type="spellStart"/>
      <w:r w:rsidRPr="005536F3">
        <w:t>Radio</w:t>
      </w:r>
      <w:proofErr w:type="spellEnd"/>
      <w:r w:rsidRPr="005536F3">
        <w:t xml:space="preserve">. </w:t>
      </w:r>
      <w:proofErr w:type="spellStart"/>
      <w:r w:rsidRPr="005536F3">
        <w:t>Hank</w:t>
      </w:r>
      <w:proofErr w:type="spellEnd"/>
      <w:r w:rsidRPr="005536F3">
        <w:t xml:space="preserve"> Green má vzdělání v biochemii, nikoliv ve vývojové biologii, a už vůbec ne v sexuologii nebo medicíně. </w:t>
      </w:r>
      <w:r>
        <w:t xml:space="preserve">New York </w:t>
      </w:r>
      <w:r w:rsidR="00576445">
        <w:t>P</w:t>
      </w:r>
      <w:r>
        <w:t xml:space="preserve">ublic </w:t>
      </w:r>
      <w:proofErr w:type="spellStart"/>
      <w:r>
        <w:t>Radio</w:t>
      </w:r>
      <w:proofErr w:type="spellEnd"/>
      <w:r>
        <w:t xml:space="preserve"> </w:t>
      </w:r>
      <w:r w:rsidR="001D45C3">
        <w:t xml:space="preserve">v USA </w:t>
      </w:r>
      <w:r>
        <w:t xml:space="preserve">opakovaně čelí kontroverzím pro chronickou ideologickou zaujatost, viz např. heslo Wikipedie </w:t>
      </w:r>
      <w:r w:rsidRPr="00874099">
        <w:rPr>
          <w:i/>
          <w:iCs/>
        </w:rPr>
        <w:t xml:space="preserve">NPR </w:t>
      </w:r>
      <w:proofErr w:type="spellStart"/>
      <w:r w:rsidRPr="00874099">
        <w:rPr>
          <w:i/>
          <w:iCs/>
        </w:rPr>
        <w:t>controversies</w:t>
      </w:r>
      <w:proofErr w:type="spellEnd"/>
      <w:r w:rsidR="00874099">
        <w:t>.</w:t>
      </w:r>
      <w:r>
        <w:rPr>
          <w:rStyle w:val="Znakapoznpodarou"/>
        </w:rPr>
        <w:footnoteReference w:id="8"/>
      </w:r>
    </w:p>
    <w:p w14:paraId="16BC30FB" w14:textId="77777777" w:rsidR="00345550" w:rsidRDefault="00345550" w:rsidP="00EE6FE3">
      <w:pPr>
        <w:jc w:val="both"/>
        <w:rPr>
          <w:i/>
          <w:iCs/>
        </w:rPr>
      </w:pPr>
    </w:p>
    <w:p w14:paraId="0C2E9433" w14:textId="3A912F9C" w:rsidR="00345550" w:rsidRDefault="00345550" w:rsidP="00EE6FE3">
      <w:pPr>
        <w:jc w:val="both"/>
        <w:rPr>
          <w:i/>
          <w:iCs/>
        </w:rPr>
      </w:pPr>
      <w:proofErr w:type="spellStart"/>
      <w:r w:rsidRPr="00570EEE">
        <w:rPr>
          <w:i/>
          <w:iCs/>
        </w:rPr>
        <w:t>World</w:t>
      </w:r>
      <w:proofErr w:type="spellEnd"/>
      <w:r w:rsidRPr="00570EEE">
        <w:rPr>
          <w:i/>
          <w:iCs/>
        </w:rPr>
        <w:t xml:space="preserve"> </w:t>
      </w:r>
      <w:proofErr w:type="spellStart"/>
      <w:r w:rsidRPr="00570EEE">
        <w:rPr>
          <w:i/>
          <w:iCs/>
        </w:rPr>
        <w:t>Health</w:t>
      </w:r>
      <w:proofErr w:type="spellEnd"/>
      <w:r w:rsidRPr="00570EEE">
        <w:rPr>
          <w:i/>
          <w:iCs/>
        </w:rPr>
        <w:t xml:space="preserve"> </w:t>
      </w:r>
      <w:proofErr w:type="spellStart"/>
      <w:r w:rsidRPr="00570EEE">
        <w:rPr>
          <w:i/>
          <w:iCs/>
        </w:rPr>
        <w:t>Organization</w:t>
      </w:r>
      <w:proofErr w:type="spellEnd"/>
      <w:r w:rsidRPr="00570EEE">
        <w:rPr>
          <w:i/>
          <w:iCs/>
        </w:rPr>
        <w:t xml:space="preserve">. Gender and </w:t>
      </w:r>
      <w:proofErr w:type="spellStart"/>
      <w:r w:rsidRPr="00570EEE">
        <w:rPr>
          <w:i/>
          <w:iCs/>
        </w:rPr>
        <w:t>Health</w:t>
      </w:r>
      <w:proofErr w:type="spellEnd"/>
      <w:r w:rsidRPr="00570EEE">
        <w:rPr>
          <w:i/>
          <w:iCs/>
        </w:rPr>
        <w:t>. Who.int</w:t>
      </w:r>
      <w:r>
        <w:t xml:space="preserve"> </w:t>
      </w:r>
      <w:r w:rsidRPr="00570EEE">
        <w:t>[online]</w:t>
      </w:r>
    </w:p>
    <w:p w14:paraId="57DC1177" w14:textId="56908E71" w:rsidR="00874099" w:rsidRPr="00874099" w:rsidRDefault="006D1EE6" w:rsidP="00EE6FE3">
      <w:pPr>
        <w:jc w:val="both"/>
      </w:pPr>
      <w:r w:rsidRPr="00874099">
        <w:t>Jedná se o politickou deklaraci bez uvedení jména autora, zveřejněnou na stránkách WHO.</w:t>
      </w:r>
      <w:r w:rsidR="00874099">
        <w:rPr>
          <w:i/>
          <w:iCs/>
        </w:rPr>
        <w:t xml:space="preserve"> </w:t>
      </w:r>
      <w:r w:rsidR="00874099">
        <w:t>Obsah se nijak nevztahuje k problematice spektrálního charakteru pohlaví ani intersexuálních osob, nýbrž k problematice genderu a s ní souvisejících (údajných) společenských nerovností.</w:t>
      </w:r>
    </w:p>
    <w:p w14:paraId="3D6BAFCC" w14:textId="77777777" w:rsidR="006D1EE6" w:rsidRDefault="006D1EE6" w:rsidP="00EE6FE3">
      <w:pPr>
        <w:jc w:val="both"/>
        <w:rPr>
          <w:i/>
          <w:iCs/>
        </w:rPr>
      </w:pPr>
    </w:p>
    <w:p w14:paraId="0FED3781" w14:textId="5CE7FB1F" w:rsidR="00345550" w:rsidRDefault="00345550" w:rsidP="00EE6FE3">
      <w:pPr>
        <w:jc w:val="both"/>
      </w:pPr>
      <w:proofErr w:type="spellStart"/>
      <w:r>
        <w:rPr>
          <w:i/>
          <w:iCs/>
        </w:rPr>
        <w:t>Council</w:t>
      </w:r>
      <w:proofErr w:type="spellEnd"/>
      <w:r>
        <w:rPr>
          <w:i/>
          <w:iCs/>
        </w:rPr>
        <w:t xml:space="preserve"> </w:t>
      </w:r>
      <w:proofErr w:type="spellStart"/>
      <w:r>
        <w:rPr>
          <w:i/>
          <w:iCs/>
        </w:rPr>
        <w:t>of</w:t>
      </w:r>
      <w:proofErr w:type="spellEnd"/>
      <w:r>
        <w:rPr>
          <w:i/>
          <w:iCs/>
        </w:rPr>
        <w:t xml:space="preserve"> </w:t>
      </w:r>
      <w:proofErr w:type="spellStart"/>
      <w:r>
        <w:rPr>
          <w:i/>
          <w:iCs/>
        </w:rPr>
        <w:t>Europe</w:t>
      </w:r>
      <w:proofErr w:type="spellEnd"/>
      <w:r>
        <w:rPr>
          <w:i/>
          <w:iCs/>
        </w:rPr>
        <w:t xml:space="preserve"> </w:t>
      </w:r>
      <w:proofErr w:type="spellStart"/>
      <w:r>
        <w:rPr>
          <w:i/>
          <w:iCs/>
        </w:rPr>
        <w:t>Portal</w:t>
      </w:r>
      <w:proofErr w:type="spellEnd"/>
      <w:r>
        <w:rPr>
          <w:i/>
          <w:iCs/>
        </w:rPr>
        <w:t xml:space="preserve">. Sex and Gender.int </w:t>
      </w:r>
      <w:r>
        <w:t>[online]</w:t>
      </w:r>
    </w:p>
    <w:p w14:paraId="5EB07B72" w14:textId="484AAE93" w:rsidR="006D1EE6" w:rsidRPr="00874099" w:rsidRDefault="006D1EE6" w:rsidP="00EE6FE3">
      <w:pPr>
        <w:jc w:val="both"/>
      </w:pPr>
      <w:r w:rsidRPr="00874099">
        <w:t xml:space="preserve">Jedná se o </w:t>
      </w:r>
      <w:r w:rsidR="00DF39A0" w:rsidRPr="00874099">
        <w:t>stručnou definici určenou pro laickou veřejnost bez uvedení jména autora zveřejněnou na stránkách Rady Evropy, tedy politické organizace</w:t>
      </w:r>
      <w:r w:rsidRPr="00874099">
        <w:t>.</w:t>
      </w:r>
      <w:r w:rsidR="00874099">
        <w:t xml:space="preserve"> Navíc se obsah nijak nevztahuje k problematice spektrálního charakteru pohlaví, naopak text pojednává o odlišnosti definic genderu a pohlaví, přičemž pro pohlaví (sex) se výslovně </w:t>
      </w:r>
      <w:r w:rsidR="00052BC7">
        <w:t xml:space="preserve">(a na více místech) </w:t>
      </w:r>
      <w:r w:rsidR="00874099">
        <w:t xml:space="preserve">operuje s binárním členěním (muž a žena), </w:t>
      </w:r>
      <w:r w:rsidR="00052BC7">
        <w:t xml:space="preserve">pouze se připouští, že mohou být z tohoto binárního charakteru pohlaví výjimky; celkové vyznění je </w:t>
      </w:r>
      <w:r w:rsidR="00874099">
        <w:t>tedy protiklad</w:t>
      </w:r>
      <w:r w:rsidR="00052BC7">
        <w:t>né</w:t>
      </w:r>
      <w:r w:rsidR="00874099">
        <w:t xml:space="preserve"> k </w:t>
      </w:r>
      <w:r w:rsidR="00576445">
        <w:t>obsahu</w:t>
      </w:r>
      <w:r w:rsidR="00874099">
        <w:t xml:space="preserve"> pořadu ČT.</w:t>
      </w:r>
    </w:p>
    <w:p w14:paraId="08A1401E" w14:textId="77777777" w:rsidR="00345550" w:rsidRDefault="00345550" w:rsidP="00EE6FE3">
      <w:pPr>
        <w:jc w:val="both"/>
      </w:pPr>
    </w:p>
    <w:p w14:paraId="465526A5" w14:textId="304487D5" w:rsidR="00345550" w:rsidRDefault="00345550" w:rsidP="00EE6FE3">
      <w:proofErr w:type="spellStart"/>
      <w:r w:rsidRPr="00345550">
        <w:rPr>
          <w:i/>
          <w:iCs/>
        </w:rPr>
        <w:t>Britanica</w:t>
      </w:r>
      <w:proofErr w:type="spellEnd"/>
      <w:r w:rsidRPr="00345550">
        <w:rPr>
          <w:i/>
          <w:iCs/>
        </w:rPr>
        <w:t xml:space="preserve">. </w:t>
      </w:r>
      <w:proofErr w:type="spellStart"/>
      <w:r w:rsidRPr="00345550">
        <w:rPr>
          <w:i/>
          <w:iCs/>
        </w:rPr>
        <w:t>The</w:t>
      </w:r>
      <w:proofErr w:type="spellEnd"/>
      <w:r w:rsidRPr="00345550">
        <w:rPr>
          <w:i/>
          <w:iCs/>
        </w:rPr>
        <w:t xml:space="preserve"> </w:t>
      </w:r>
      <w:proofErr w:type="spellStart"/>
      <w:r w:rsidRPr="00345550">
        <w:rPr>
          <w:i/>
          <w:iCs/>
        </w:rPr>
        <w:t>difference</w:t>
      </w:r>
      <w:proofErr w:type="spellEnd"/>
      <w:r w:rsidRPr="00345550">
        <w:rPr>
          <w:i/>
          <w:iCs/>
        </w:rPr>
        <w:t xml:space="preserve"> </w:t>
      </w:r>
      <w:proofErr w:type="spellStart"/>
      <w:r w:rsidRPr="00345550">
        <w:rPr>
          <w:i/>
          <w:iCs/>
        </w:rPr>
        <w:t>between</w:t>
      </w:r>
      <w:proofErr w:type="spellEnd"/>
      <w:r w:rsidRPr="00345550">
        <w:rPr>
          <w:i/>
          <w:iCs/>
        </w:rPr>
        <w:t xml:space="preserve"> sex and gender </w:t>
      </w:r>
      <w:proofErr w:type="spellStart"/>
      <w:r w:rsidRPr="00345550">
        <w:rPr>
          <w:i/>
          <w:iCs/>
        </w:rPr>
        <w:t>explained</w:t>
      </w:r>
      <w:proofErr w:type="spellEnd"/>
      <w:r w:rsidRPr="00345550">
        <w:rPr>
          <w:i/>
          <w:iCs/>
        </w:rPr>
        <w:t xml:space="preserve">. Britanica.com </w:t>
      </w:r>
      <w:r>
        <w:t>[online]</w:t>
      </w:r>
    </w:p>
    <w:p w14:paraId="1DC9E833" w14:textId="64D19EFB" w:rsidR="00B95CFA" w:rsidRDefault="00B95CFA" w:rsidP="00EE6FE3">
      <w:r>
        <w:t xml:space="preserve">Text je věnován primárně problematice genderu a transgenderu. Otázka </w:t>
      </w:r>
      <w:proofErr w:type="spellStart"/>
      <w:r>
        <w:t>nebinarity</w:t>
      </w:r>
      <w:proofErr w:type="spellEnd"/>
      <w:r>
        <w:t xml:space="preserve"> pohlaví se</w:t>
      </w:r>
      <w:r w:rsidR="00475ADE">
        <w:t xml:space="preserve">    </w:t>
      </w:r>
      <w:r w:rsidR="00475ADE">
        <w:br/>
      </w:r>
      <w:r>
        <w:t>v něm vůbec neřeší</w:t>
      </w:r>
      <w:r w:rsidR="0009704C">
        <w:t xml:space="preserve">, resp. V téže encyklopedii, avšak pod jiným nicméně souvisejícím heslem, se výslovně uvádí, že: </w:t>
      </w:r>
      <w:r w:rsidR="0009704C" w:rsidRPr="0009704C">
        <w:rPr>
          <w:i/>
          <w:iCs/>
        </w:rPr>
        <w:t>„Muži a ženy mohou nebo nemusí mít zjevné strukturální rozdíly, ale vždy mají funkční, hormonální a chromozomální rozdíly“.</w:t>
      </w:r>
      <w:r w:rsidR="0009704C">
        <w:rPr>
          <w:rStyle w:val="Znakapoznpodarou"/>
          <w:i/>
          <w:iCs/>
        </w:rPr>
        <w:footnoteReference w:id="9"/>
      </w:r>
      <w:r w:rsidR="0009704C">
        <w:t xml:space="preserve"> Tedy jednoznačné potvrzení binárního charakteru pohlaví.</w:t>
      </w:r>
      <w:r w:rsidR="0009704C" w:rsidRPr="0009704C">
        <w:t> </w:t>
      </w:r>
    </w:p>
    <w:p w14:paraId="3E1F6A9C" w14:textId="77777777" w:rsidR="00DF39A0" w:rsidRDefault="00DF39A0" w:rsidP="00345550"/>
    <w:p w14:paraId="2C8A395B" w14:textId="5C1E1D59" w:rsidR="00BF2964" w:rsidRPr="00BF2964" w:rsidRDefault="00BF2964" w:rsidP="00BF2964">
      <w:pPr>
        <w:jc w:val="both"/>
        <w:rPr>
          <w:i/>
          <w:iCs/>
        </w:rPr>
      </w:pPr>
      <w:proofErr w:type="spellStart"/>
      <w:r w:rsidRPr="00BF2964">
        <w:rPr>
          <w:i/>
          <w:iCs/>
        </w:rPr>
        <w:t>Newman</w:t>
      </w:r>
      <w:proofErr w:type="spellEnd"/>
      <w:r w:rsidRPr="00BF2964">
        <w:rPr>
          <w:i/>
          <w:iCs/>
        </w:rPr>
        <w:t xml:space="preserve"> Tim: Sex gender </w:t>
      </w:r>
      <w:proofErr w:type="spellStart"/>
      <w:r w:rsidRPr="00BF2964">
        <w:rPr>
          <w:i/>
          <w:iCs/>
        </w:rPr>
        <w:t>what</w:t>
      </w:r>
      <w:proofErr w:type="spellEnd"/>
      <w:r w:rsidRPr="00BF2964">
        <w:rPr>
          <w:i/>
          <w:iCs/>
        </w:rPr>
        <w:t xml:space="preserve"> </w:t>
      </w:r>
      <w:proofErr w:type="spellStart"/>
      <w:r w:rsidRPr="00BF2964">
        <w:rPr>
          <w:i/>
          <w:iCs/>
        </w:rPr>
        <w:t>is</w:t>
      </w:r>
      <w:proofErr w:type="spellEnd"/>
      <w:r w:rsidRPr="00BF2964">
        <w:rPr>
          <w:i/>
          <w:iCs/>
        </w:rPr>
        <w:t xml:space="preserve"> </w:t>
      </w:r>
      <w:proofErr w:type="spellStart"/>
      <w:r w:rsidRPr="00BF2964">
        <w:rPr>
          <w:i/>
          <w:iCs/>
        </w:rPr>
        <w:t>difference</w:t>
      </w:r>
      <w:proofErr w:type="spellEnd"/>
      <w:r>
        <w:t xml:space="preserve">? </w:t>
      </w:r>
      <w:r w:rsidRPr="00BF2964">
        <w:rPr>
          <w:i/>
          <w:iCs/>
        </w:rPr>
        <w:t xml:space="preserve">Medicalnewstoday.com </w:t>
      </w:r>
      <w:r w:rsidRPr="00570EEE">
        <w:t>[online]</w:t>
      </w:r>
    </w:p>
    <w:p w14:paraId="3F5BE652" w14:textId="47FA3A60" w:rsidR="00576445" w:rsidRDefault="00BF2964" w:rsidP="00BF2964">
      <w:pPr>
        <w:jc w:val="both"/>
      </w:pPr>
      <w:r>
        <w:t>Na první pohled by se mohlo zdát, že se jedná o</w:t>
      </w:r>
      <w:r w:rsidR="00DF39A0">
        <w:t xml:space="preserve"> druhého</w:t>
      </w:r>
      <w:r>
        <w:t xml:space="preserve"> konkrétního autora ve vědecky znějícím médiu. Při podrobnějším </w:t>
      </w:r>
      <w:proofErr w:type="spellStart"/>
      <w:r>
        <w:t>rešeršování</w:t>
      </w:r>
      <w:proofErr w:type="spellEnd"/>
      <w:r>
        <w:t xml:space="preserve"> však lze zjistit, že autor vůbec není vědec, nýbrž opět novinář a popularizátor, který</w:t>
      </w:r>
      <w:r w:rsidR="00570EEE">
        <w:t>:</w:t>
      </w:r>
      <w:r>
        <w:t xml:space="preserve"> </w:t>
      </w:r>
    </w:p>
    <w:p w14:paraId="5F126ECF" w14:textId="77777777" w:rsidR="00576445" w:rsidRDefault="00576445" w:rsidP="00BF2964">
      <w:pPr>
        <w:jc w:val="both"/>
      </w:pPr>
    </w:p>
    <w:p w14:paraId="2458512C" w14:textId="50FD6931" w:rsidR="00576445" w:rsidRDefault="00BF2964" w:rsidP="00576445">
      <w:pPr>
        <w:ind w:left="283" w:right="283"/>
        <w:jc w:val="both"/>
      </w:pPr>
      <w:r w:rsidRPr="00576445">
        <w:rPr>
          <w:i/>
          <w:iCs/>
          <w:sz w:val="22"/>
          <w:szCs w:val="22"/>
        </w:rPr>
        <w:t xml:space="preserve">„po </w:t>
      </w:r>
      <w:r w:rsidR="001E38BF">
        <w:rPr>
          <w:i/>
          <w:iCs/>
          <w:sz w:val="22"/>
          <w:szCs w:val="22"/>
        </w:rPr>
        <w:t>dosažení</w:t>
      </w:r>
      <w:r w:rsidR="001E38BF" w:rsidRPr="00576445">
        <w:rPr>
          <w:i/>
          <w:iCs/>
          <w:sz w:val="22"/>
          <w:szCs w:val="22"/>
        </w:rPr>
        <w:t xml:space="preserve"> bakalářsk</w:t>
      </w:r>
      <w:r w:rsidR="001E38BF">
        <w:rPr>
          <w:i/>
          <w:iCs/>
          <w:sz w:val="22"/>
          <w:szCs w:val="22"/>
        </w:rPr>
        <w:t>ého</w:t>
      </w:r>
      <w:r w:rsidR="001E38BF" w:rsidRPr="00576445">
        <w:rPr>
          <w:i/>
          <w:iCs/>
          <w:sz w:val="22"/>
          <w:szCs w:val="22"/>
        </w:rPr>
        <w:t xml:space="preserve"> </w:t>
      </w:r>
      <w:r w:rsidRPr="00576445">
        <w:rPr>
          <w:i/>
          <w:iCs/>
          <w:sz w:val="22"/>
          <w:szCs w:val="22"/>
        </w:rPr>
        <w:t>titul</w:t>
      </w:r>
      <w:r w:rsidR="001E38BF">
        <w:rPr>
          <w:i/>
          <w:iCs/>
          <w:sz w:val="22"/>
          <w:szCs w:val="22"/>
        </w:rPr>
        <w:t>u</w:t>
      </w:r>
      <w:r w:rsidRPr="00576445">
        <w:rPr>
          <w:i/>
          <w:iCs/>
          <w:sz w:val="22"/>
          <w:szCs w:val="22"/>
        </w:rPr>
        <w:t xml:space="preserve"> v oboru neurověd na britské univerzitě v</w:t>
      </w:r>
      <w:r w:rsidR="001E38BF">
        <w:rPr>
          <w:i/>
          <w:iCs/>
          <w:sz w:val="22"/>
          <w:szCs w:val="22"/>
        </w:rPr>
        <w:t> </w:t>
      </w:r>
      <w:r w:rsidRPr="00576445">
        <w:rPr>
          <w:i/>
          <w:iCs/>
          <w:sz w:val="22"/>
          <w:szCs w:val="22"/>
        </w:rPr>
        <w:t>Manchesteru zcela změnil kurz, aby pracoval v oblasti prodeje, marketingu a analýzy. Následně si uvědomil, že jeho srdce skutečně leží ve vědě a psaní, znovu změnil kurz a připojil se</w:t>
      </w:r>
      <w:r w:rsidR="0065702D">
        <w:rPr>
          <w:i/>
          <w:iCs/>
          <w:sz w:val="22"/>
          <w:szCs w:val="22"/>
        </w:rPr>
        <w:t xml:space="preserve"> </w:t>
      </w:r>
      <w:r w:rsidRPr="00576445">
        <w:rPr>
          <w:i/>
          <w:iCs/>
          <w:sz w:val="22"/>
          <w:szCs w:val="22"/>
        </w:rPr>
        <w:t xml:space="preserve">k týmu </w:t>
      </w:r>
      <w:proofErr w:type="spellStart"/>
      <w:r w:rsidRPr="00576445">
        <w:rPr>
          <w:i/>
          <w:iCs/>
          <w:sz w:val="22"/>
          <w:szCs w:val="22"/>
        </w:rPr>
        <w:t>Medical</w:t>
      </w:r>
      <w:proofErr w:type="spellEnd"/>
      <w:r w:rsidRPr="00576445">
        <w:rPr>
          <w:i/>
          <w:iCs/>
          <w:sz w:val="22"/>
          <w:szCs w:val="22"/>
        </w:rPr>
        <w:t xml:space="preserve"> </w:t>
      </w:r>
      <w:proofErr w:type="spellStart"/>
      <w:r w:rsidRPr="00576445">
        <w:rPr>
          <w:i/>
          <w:iCs/>
          <w:sz w:val="22"/>
          <w:szCs w:val="22"/>
        </w:rPr>
        <w:t>News</w:t>
      </w:r>
      <w:proofErr w:type="spellEnd"/>
      <w:r w:rsidRPr="00576445">
        <w:rPr>
          <w:i/>
          <w:iCs/>
          <w:sz w:val="22"/>
          <w:szCs w:val="22"/>
        </w:rPr>
        <w:t xml:space="preserve"> </w:t>
      </w:r>
      <w:proofErr w:type="spellStart"/>
      <w:r w:rsidRPr="00576445">
        <w:rPr>
          <w:i/>
          <w:iCs/>
          <w:sz w:val="22"/>
          <w:szCs w:val="22"/>
        </w:rPr>
        <w:t>Today</w:t>
      </w:r>
      <w:proofErr w:type="spellEnd"/>
      <w:r w:rsidRPr="00576445">
        <w:rPr>
          <w:i/>
          <w:iCs/>
          <w:sz w:val="22"/>
          <w:szCs w:val="22"/>
        </w:rPr>
        <w:t>. Jako hlavní redaktor zpráv vedl náš tým špičkových spisovatelů</w:t>
      </w:r>
      <w:r w:rsidR="00576445">
        <w:rPr>
          <w:i/>
          <w:iCs/>
          <w:sz w:val="22"/>
          <w:szCs w:val="22"/>
        </w:rPr>
        <w:t xml:space="preserve"> </w:t>
      </w:r>
      <w:r w:rsidRPr="00576445">
        <w:rPr>
          <w:i/>
          <w:iCs/>
          <w:sz w:val="22"/>
          <w:szCs w:val="22"/>
        </w:rPr>
        <w:t xml:space="preserve">a redaktorů, kteří referují o nejnovějším lékařském výzkumu </w:t>
      </w:r>
      <w:r w:rsidR="00EE38EC">
        <w:rPr>
          <w:i/>
          <w:iCs/>
          <w:sz w:val="22"/>
          <w:szCs w:val="22"/>
        </w:rPr>
        <w:t>v</w:t>
      </w:r>
      <w:r w:rsidR="00EE38EC" w:rsidRPr="00576445">
        <w:rPr>
          <w:i/>
          <w:iCs/>
          <w:sz w:val="22"/>
          <w:szCs w:val="22"/>
        </w:rPr>
        <w:t xml:space="preserve"> </w:t>
      </w:r>
      <w:r w:rsidRPr="00576445">
        <w:rPr>
          <w:i/>
          <w:iCs/>
          <w:sz w:val="22"/>
          <w:szCs w:val="22"/>
        </w:rPr>
        <w:t xml:space="preserve">recenzovaných </w:t>
      </w:r>
      <w:r w:rsidR="00EE38EC" w:rsidRPr="00576445">
        <w:rPr>
          <w:i/>
          <w:iCs/>
          <w:sz w:val="22"/>
          <w:szCs w:val="22"/>
        </w:rPr>
        <w:t>časopis</w:t>
      </w:r>
      <w:r w:rsidR="00EE38EC">
        <w:rPr>
          <w:i/>
          <w:iCs/>
          <w:sz w:val="22"/>
          <w:szCs w:val="22"/>
        </w:rPr>
        <w:t>ech</w:t>
      </w:r>
      <w:r w:rsidRPr="00576445">
        <w:rPr>
          <w:i/>
          <w:iCs/>
          <w:sz w:val="22"/>
          <w:szCs w:val="22"/>
        </w:rPr>
        <w:t>; sám také napsal několik článků. Tim je nyní editorem v </w:t>
      </w:r>
      <w:hyperlink r:id="rId8" w:tgtFrame="_blank" w:tooltip="Původní URL: https://joinzoe.com/learn/tim-newman. Pokud tomuto odkazu důvěřujete, klikněte nebo klepněte." w:history="1">
        <w:r w:rsidRPr="00576445">
          <w:rPr>
            <w:rStyle w:val="Hypertextovodkaz"/>
            <w:i/>
            <w:iCs/>
            <w:sz w:val="22"/>
            <w:szCs w:val="22"/>
          </w:rPr>
          <w:t>ZOE</w:t>
        </w:r>
      </w:hyperlink>
      <w:r w:rsidRPr="00576445">
        <w:rPr>
          <w:i/>
          <w:iCs/>
          <w:sz w:val="22"/>
          <w:szCs w:val="22"/>
        </w:rPr>
        <w:t>.</w:t>
      </w:r>
      <w:r w:rsidR="00DF39A0" w:rsidRPr="00576445">
        <w:rPr>
          <w:i/>
          <w:iCs/>
          <w:sz w:val="22"/>
          <w:szCs w:val="22"/>
        </w:rPr>
        <w:t>“</w:t>
      </w:r>
      <w:r>
        <w:t xml:space="preserve"> </w:t>
      </w:r>
      <w:r w:rsidR="00570EEE">
        <w:rPr>
          <w:rStyle w:val="Znakapoznpodarou"/>
        </w:rPr>
        <w:footnoteReference w:id="10"/>
      </w:r>
    </w:p>
    <w:p w14:paraId="7C02660B" w14:textId="77777777" w:rsidR="00576445" w:rsidRDefault="00576445" w:rsidP="00BF2964">
      <w:pPr>
        <w:jc w:val="both"/>
      </w:pPr>
    </w:p>
    <w:p w14:paraId="4DC72935" w14:textId="6B2EC32C" w:rsidR="00BF2964" w:rsidRDefault="00BF2964" w:rsidP="00BF2964">
      <w:pPr>
        <w:jc w:val="both"/>
      </w:pPr>
      <w:r>
        <w:t xml:space="preserve">Čili opět se jedná o editora s bakalářským vzděláním v neurovědách. </w:t>
      </w:r>
      <w:r w:rsidR="00B95CFA">
        <w:t xml:space="preserve">Předmětná problematika se však týká </w:t>
      </w:r>
      <w:r>
        <w:t>vývojov</w:t>
      </w:r>
      <w:r w:rsidR="00B95CFA">
        <w:t>é</w:t>
      </w:r>
      <w:r>
        <w:t xml:space="preserve"> biologi</w:t>
      </w:r>
      <w:r w:rsidR="00B95CFA">
        <w:t xml:space="preserve">e </w:t>
      </w:r>
      <w:r>
        <w:t>a sexuologi</w:t>
      </w:r>
      <w:r w:rsidR="00B95CFA">
        <w:t>e</w:t>
      </w:r>
      <w:r>
        <w:t>…</w:t>
      </w:r>
    </w:p>
    <w:p w14:paraId="424B0AA8" w14:textId="18C79779" w:rsidR="002A78C2" w:rsidRDefault="002A78C2" w:rsidP="00BF2964"/>
    <w:p w14:paraId="61C893E8" w14:textId="2890CB10" w:rsidR="00BF2964" w:rsidRDefault="002A78C2" w:rsidP="00475ADE">
      <w:pPr>
        <w:jc w:val="both"/>
      </w:pPr>
      <w:proofErr w:type="spellStart"/>
      <w:r w:rsidRPr="00BF2964">
        <w:rPr>
          <w:i/>
          <w:iCs/>
        </w:rPr>
        <w:t>Planned</w:t>
      </w:r>
      <w:proofErr w:type="spellEnd"/>
      <w:r w:rsidRPr="00BF2964">
        <w:rPr>
          <w:i/>
          <w:iCs/>
        </w:rPr>
        <w:t xml:space="preserve"> </w:t>
      </w:r>
      <w:proofErr w:type="spellStart"/>
      <w:r w:rsidR="004C6758">
        <w:rPr>
          <w:i/>
          <w:iCs/>
        </w:rPr>
        <w:t>P</w:t>
      </w:r>
      <w:r w:rsidRPr="00BF2964">
        <w:rPr>
          <w:i/>
          <w:iCs/>
        </w:rPr>
        <w:t>aren</w:t>
      </w:r>
      <w:r w:rsidR="00EE38EC">
        <w:rPr>
          <w:i/>
          <w:iCs/>
        </w:rPr>
        <w:t>t</w:t>
      </w:r>
      <w:r w:rsidRPr="00BF2964">
        <w:rPr>
          <w:i/>
          <w:iCs/>
        </w:rPr>
        <w:t>hood</w:t>
      </w:r>
      <w:proofErr w:type="spellEnd"/>
      <w:r w:rsidR="00BF2964">
        <w:t xml:space="preserve">. </w:t>
      </w:r>
      <w:r w:rsidR="00BF2964" w:rsidRPr="00CA18BA">
        <w:rPr>
          <w:i/>
          <w:iCs/>
        </w:rPr>
        <w:t>Sex and gender identity. Plannedparen</w:t>
      </w:r>
      <w:r w:rsidR="00EE38EC">
        <w:rPr>
          <w:i/>
          <w:iCs/>
        </w:rPr>
        <w:t>t</w:t>
      </w:r>
      <w:r w:rsidR="00BF2964" w:rsidRPr="00CA18BA">
        <w:rPr>
          <w:i/>
          <w:iCs/>
        </w:rPr>
        <w:t xml:space="preserve">hood.org </w:t>
      </w:r>
      <w:r w:rsidR="00BF2964" w:rsidRPr="00570EEE">
        <w:t>[online]</w:t>
      </w:r>
    </w:p>
    <w:p w14:paraId="53E4A174" w14:textId="49923AF5" w:rsidR="002A78C2" w:rsidRDefault="00BF2964" w:rsidP="00475ADE">
      <w:pPr>
        <w:jc w:val="both"/>
      </w:pPr>
      <w:proofErr w:type="spellStart"/>
      <w:r>
        <w:t>Planned</w:t>
      </w:r>
      <w:proofErr w:type="spellEnd"/>
      <w:r>
        <w:t xml:space="preserve"> </w:t>
      </w:r>
      <w:proofErr w:type="spellStart"/>
      <w:r w:rsidR="004C6758">
        <w:t>P</w:t>
      </w:r>
      <w:r>
        <w:t>aren</w:t>
      </w:r>
      <w:r w:rsidR="00EE38EC">
        <w:t>t</w:t>
      </w:r>
      <w:r>
        <w:t>hood</w:t>
      </w:r>
      <w:proofErr w:type="spellEnd"/>
      <w:r>
        <w:t xml:space="preserve"> je americká organizace, která provozuje největší síť potratových klinik</w:t>
      </w:r>
      <w:r w:rsidR="00EE38EC" w:rsidRPr="00EE38EC">
        <w:t xml:space="preserve"> </w:t>
      </w:r>
      <w:r w:rsidR="00EE38EC">
        <w:t>v USA</w:t>
      </w:r>
      <w:r>
        <w:t>, kd</w:t>
      </w:r>
      <w:r w:rsidR="00EE38EC">
        <w:t>e</w:t>
      </w:r>
      <w:r>
        <w:t xml:space="preserve"> se dostala do značných kontroverz</w:t>
      </w:r>
      <w:r w:rsidR="004F7EC4">
        <w:t xml:space="preserve">í pro podezření z nezákonného obchodování </w:t>
      </w:r>
      <w:r w:rsidR="00B95CFA">
        <w:t>s</w:t>
      </w:r>
      <w:r>
        <w:t> tkáněmi potracených dětí</w:t>
      </w:r>
      <w:r w:rsidR="00B95CFA">
        <w:t xml:space="preserve"> a poskytovala zdravo</w:t>
      </w:r>
      <w:r w:rsidR="00AF2936">
        <w:t>t</w:t>
      </w:r>
      <w:r w:rsidR="00B95CFA">
        <w:t xml:space="preserve">ní zákroky </w:t>
      </w:r>
      <w:r w:rsidR="00EE38EC">
        <w:t xml:space="preserve">non </w:t>
      </w:r>
      <w:r w:rsidR="00B95CFA">
        <w:t xml:space="preserve">lege </w:t>
      </w:r>
      <w:proofErr w:type="spellStart"/>
      <w:r w:rsidR="00B95CFA">
        <w:t>artis</w:t>
      </w:r>
      <w:proofErr w:type="spellEnd"/>
      <w:r>
        <w:t>.</w:t>
      </w:r>
      <w:r w:rsidR="00AF2936">
        <w:rPr>
          <w:rStyle w:val="Znakapoznpodarou"/>
        </w:rPr>
        <w:footnoteReference w:id="11"/>
      </w:r>
      <w:r>
        <w:t xml:space="preserve"> V posledních letech se částečně orientuje i na poskytování </w:t>
      </w:r>
      <w:r w:rsidR="004F7EC4">
        <w:t xml:space="preserve">poradenství a </w:t>
      </w:r>
      <w:r>
        <w:t xml:space="preserve">operací v souvislosti s tzv. </w:t>
      </w:r>
      <w:r w:rsidR="00CA18BA">
        <w:t>tranzicí</w:t>
      </w:r>
      <w:r>
        <w:t xml:space="preserve"> </w:t>
      </w:r>
      <w:r w:rsidR="00CA18BA">
        <w:t>osob.</w:t>
      </w:r>
      <w:r w:rsidR="004F7EC4">
        <w:rPr>
          <w:rStyle w:val="Znakapoznpodarou"/>
        </w:rPr>
        <w:footnoteReference w:id="12"/>
      </w:r>
      <w:r w:rsidR="00CA18BA">
        <w:t xml:space="preserve"> Je tedy přímo finančně zainteresovaná na vývoji diskurzu ohledně změn pohlavní identity </w:t>
      </w:r>
      <w:r w:rsidR="0009704C">
        <w:t xml:space="preserve"> </w:t>
      </w:r>
      <w:r w:rsidR="0009704C">
        <w:br/>
      </w:r>
      <w:r w:rsidR="00CA18BA">
        <w:t>a související problematiky.</w:t>
      </w:r>
      <w:r w:rsidR="00BB0D18">
        <w:rPr>
          <w:rStyle w:val="Znakapoznpodarou"/>
        </w:rPr>
        <w:footnoteReference w:id="13"/>
      </w:r>
    </w:p>
    <w:p w14:paraId="0E3BCCD8" w14:textId="77777777" w:rsidR="00CA18BA" w:rsidRDefault="00CA18BA" w:rsidP="00CA18BA">
      <w:pPr>
        <w:jc w:val="both"/>
      </w:pPr>
    </w:p>
    <w:p w14:paraId="147A9EB0" w14:textId="72E9DE8F" w:rsidR="00CA18BA" w:rsidRPr="00CA18BA" w:rsidRDefault="002A78C2" w:rsidP="00CA18BA">
      <w:pPr>
        <w:jc w:val="both"/>
        <w:rPr>
          <w:i/>
          <w:iCs/>
        </w:rPr>
      </w:pPr>
      <w:proofErr w:type="spellStart"/>
      <w:r w:rsidRPr="00CA18BA">
        <w:rPr>
          <w:i/>
          <w:iCs/>
        </w:rPr>
        <w:t>Bettiza</w:t>
      </w:r>
      <w:proofErr w:type="spellEnd"/>
      <w:r w:rsidRPr="00CA18BA">
        <w:rPr>
          <w:i/>
          <w:iCs/>
        </w:rPr>
        <w:t xml:space="preserve"> Sofia</w:t>
      </w:r>
      <w:r w:rsidR="00CA18BA" w:rsidRPr="00CA18BA">
        <w:rPr>
          <w:i/>
          <w:iCs/>
        </w:rPr>
        <w:t xml:space="preserve">. </w:t>
      </w:r>
      <w:proofErr w:type="spellStart"/>
      <w:r w:rsidR="00CA18BA" w:rsidRPr="00CA18BA">
        <w:rPr>
          <w:i/>
          <w:iCs/>
        </w:rPr>
        <w:t>What</w:t>
      </w:r>
      <w:proofErr w:type="spellEnd"/>
      <w:r w:rsidR="00CA18BA" w:rsidRPr="00CA18BA">
        <w:rPr>
          <w:i/>
          <w:iCs/>
        </w:rPr>
        <w:t xml:space="preserve"> </w:t>
      </w:r>
      <w:proofErr w:type="spellStart"/>
      <w:r w:rsidR="00CA18BA" w:rsidRPr="00CA18BA">
        <w:rPr>
          <w:i/>
          <w:iCs/>
        </w:rPr>
        <w:t>does</w:t>
      </w:r>
      <w:proofErr w:type="spellEnd"/>
      <w:r w:rsidR="00CA18BA" w:rsidRPr="00CA18BA">
        <w:rPr>
          <w:i/>
          <w:iCs/>
        </w:rPr>
        <w:t xml:space="preserve"> science </w:t>
      </w:r>
      <w:proofErr w:type="spellStart"/>
      <w:r w:rsidR="00CA18BA" w:rsidRPr="00CA18BA">
        <w:rPr>
          <w:i/>
          <w:iCs/>
        </w:rPr>
        <w:t>tell</w:t>
      </w:r>
      <w:proofErr w:type="spellEnd"/>
      <w:r w:rsidR="00CA18BA" w:rsidRPr="00CA18BA">
        <w:rPr>
          <w:i/>
          <w:iCs/>
        </w:rPr>
        <w:t xml:space="preserve"> </w:t>
      </w:r>
      <w:proofErr w:type="spellStart"/>
      <w:r w:rsidR="00CA18BA" w:rsidRPr="00CA18BA">
        <w:rPr>
          <w:i/>
          <w:iCs/>
        </w:rPr>
        <w:t>us</w:t>
      </w:r>
      <w:proofErr w:type="spellEnd"/>
      <w:r w:rsidR="00CA18BA" w:rsidRPr="00CA18BA">
        <w:rPr>
          <w:i/>
          <w:iCs/>
        </w:rPr>
        <w:t xml:space="preserve"> </w:t>
      </w:r>
      <w:proofErr w:type="spellStart"/>
      <w:r w:rsidR="00CA18BA" w:rsidRPr="00CA18BA">
        <w:rPr>
          <w:i/>
          <w:iCs/>
        </w:rPr>
        <w:t>about</w:t>
      </w:r>
      <w:proofErr w:type="spellEnd"/>
      <w:r w:rsidR="00CA18BA" w:rsidRPr="00CA18BA">
        <w:rPr>
          <w:i/>
          <w:iCs/>
        </w:rPr>
        <w:t xml:space="preserve"> </w:t>
      </w:r>
      <w:proofErr w:type="spellStart"/>
      <w:r w:rsidR="00CA18BA" w:rsidRPr="00CA18BA">
        <w:rPr>
          <w:i/>
          <w:iCs/>
        </w:rPr>
        <w:t>boxing´s</w:t>
      </w:r>
      <w:proofErr w:type="spellEnd"/>
      <w:r w:rsidR="00CA18BA" w:rsidRPr="00CA18BA">
        <w:rPr>
          <w:i/>
          <w:iCs/>
        </w:rPr>
        <w:t xml:space="preserve"> gender </w:t>
      </w:r>
      <w:proofErr w:type="spellStart"/>
      <w:r w:rsidR="00CA18BA" w:rsidRPr="00CA18BA">
        <w:rPr>
          <w:i/>
          <w:iCs/>
        </w:rPr>
        <w:t>row</w:t>
      </w:r>
      <w:proofErr w:type="spellEnd"/>
      <w:r w:rsidR="00CA18BA">
        <w:rPr>
          <w:i/>
          <w:iCs/>
        </w:rPr>
        <w:t>?</w:t>
      </w:r>
      <w:r w:rsidR="00CA18BA" w:rsidRPr="00CA18BA">
        <w:rPr>
          <w:i/>
          <w:iCs/>
        </w:rPr>
        <w:t xml:space="preserve"> </w:t>
      </w:r>
      <w:r w:rsidR="00CA18BA">
        <w:rPr>
          <w:i/>
          <w:iCs/>
        </w:rPr>
        <w:t>b</w:t>
      </w:r>
      <w:r w:rsidR="00CA18BA" w:rsidRPr="00CA18BA">
        <w:rPr>
          <w:i/>
          <w:iCs/>
        </w:rPr>
        <w:t xml:space="preserve">bc.com </w:t>
      </w:r>
      <w:r w:rsidR="00CA18BA" w:rsidRPr="00570EEE">
        <w:t>[online]</w:t>
      </w:r>
    </w:p>
    <w:p w14:paraId="7C68590B" w14:textId="066AD27A" w:rsidR="0092593A" w:rsidRDefault="00B95CFA" w:rsidP="00CA18BA">
      <w:pPr>
        <w:jc w:val="both"/>
      </w:pPr>
      <w:r>
        <w:t>Poslední zdroj</w:t>
      </w:r>
      <w:r w:rsidR="00F53200">
        <w:t xml:space="preserve"> je text od</w:t>
      </w:r>
      <w:r w:rsidR="00CA18BA">
        <w:t xml:space="preserve"> Sofi</w:t>
      </w:r>
      <w:r w:rsidR="00F53200">
        <w:t>e</w:t>
      </w:r>
      <w:r w:rsidR="00CA18BA">
        <w:t xml:space="preserve"> </w:t>
      </w:r>
      <w:proofErr w:type="spellStart"/>
      <w:r w:rsidR="00CA18BA">
        <w:t>Bettizi</w:t>
      </w:r>
      <w:r w:rsidR="00F53200">
        <w:t>e</w:t>
      </w:r>
      <w:proofErr w:type="spellEnd"/>
      <w:r w:rsidR="00F53200">
        <w:t>, což</w:t>
      </w:r>
      <w:r w:rsidR="00CA18BA">
        <w:t xml:space="preserve"> </w:t>
      </w:r>
      <w:r w:rsidR="002A78C2" w:rsidRPr="008B2A89">
        <w:t xml:space="preserve">je </w:t>
      </w:r>
      <w:r w:rsidR="00CA18BA">
        <w:t xml:space="preserve">opět </w:t>
      </w:r>
      <w:r w:rsidR="002A78C2" w:rsidRPr="008B2A89">
        <w:t>žurnalistka, korespondentka BBC</w:t>
      </w:r>
      <w:r w:rsidR="00CA18BA">
        <w:t xml:space="preserve">, která nemá v dané oblasti žádné specifické vzdělání. </w:t>
      </w:r>
    </w:p>
    <w:p w14:paraId="3BAA99E5" w14:textId="77777777" w:rsidR="0092593A" w:rsidRDefault="0092593A" w:rsidP="00CA18BA">
      <w:pPr>
        <w:jc w:val="both"/>
      </w:pPr>
    </w:p>
    <w:p w14:paraId="092604E7" w14:textId="56F255DA" w:rsidR="00F53200" w:rsidRPr="00570EEE" w:rsidRDefault="00F53200" w:rsidP="00F53200">
      <w:pPr>
        <w:pStyle w:val="Odstavecseseznamem"/>
        <w:numPr>
          <w:ilvl w:val="0"/>
          <w:numId w:val="3"/>
        </w:numPr>
        <w:jc w:val="both"/>
        <w:rPr>
          <w:b/>
          <w:bCs/>
          <w:i/>
          <w:iCs/>
        </w:rPr>
      </w:pPr>
      <w:r w:rsidRPr="00570EEE">
        <w:rPr>
          <w:b/>
          <w:bCs/>
          <w:i/>
          <w:iCs/>
        </w:rPr>
        <w:t>Nevyváženost a manipulativnost</w:t>
      </w:r>
      <w:r w:rsidR="00A61567">
        <w:rPr>
          <w:b/>
          <w:bCs/>
          <w:i/>
          <w:iCs/>
        </w:rPr>
        <w:t xml:space="preserve"> jejich interpretace</w:t>
      </w:r>
    </w:p>
    <w:p w14:paraId="62E1CFED" w14:textId="759867EE" w:rsidR="003611B0" w:rsidRDefault="00CA18BA" w:rsidP="00475ADE">
      <w:pPr>
        <w:spacing w:after="160"/>
        <w:jc w:val="both"/>
        <w:rPr>
          <w:sz w:val="22"/>
          <w:szCs w:val="22"/>
        </w:rPr>
      </w:pPr>
      <w:r>
        <w:t xml:space="preserve">Na </w:t>
      </w:r>
      <w:r w:rsidR="00F53200">
        <w:t xml:space="preserve">výše zmíněném </w:t>
      </w:r>
      <w:r w:rsidR="0092593A">
        <w:t xml:space="preserve">posledním </w:t>
      </w:r>
      <w:r>
        <w:t>zdroji</w:t>
      </w:r>
      <w:r>
        <w:rPr>
          <w:rStyle w:val="Znakapoznpodarou"/>
        </w:rPr>
        <w:footnoteReference w:id="14"/>
      </w:r>
      <w:r>
        <w:t xml:space="preserve"> je možné zcela zjevně demonstrovat hrubé manipulace českých scénáristek. </w:t>
      </w:r>
      <w:r w:rsidR="002A78C2">
        <w:t xml:space="preserve">Celý zdrojový článek </w:t>
      </w:r>
      <w:r>
        <w:t>totiž</w:t>
      </w:r>
      <w:r w:rsidR="002A78C2">
        <w:t xml:space="preserve"> vyznívá mnohem umírněněji než edukační pořad </w:t>
      </w:r>
      <w:r w:rsidR="002A78C2" w:rsidRPr="00576445">
        <w:t xml:space="preserve">ČT. </w:t>
      </w:r>
      <w:r w:rsidR="00AF2936" w:rsidRPr="00576445">
        <w:t>Tento zdroj je</w:t>
      </w:r>
      <w:r w:rsidR="002A78C2" w:rsidRPr="00576445">
        <w:t xml:space="preserve"> </w:t>
      </w:r>
      <w:r w:rsidRPr="00576445">
        <w:t xml:space="preserve">nepochybně </w:t>
      </w:r>
      <w:r w:rsidR="002A78C2" w:rsidRPr="00576445">
        <w:t xml:space="preserve">podkladem části </w:t>
      </w:r>
      <w:r w:rsidRPr="00576445">
        <w:t>pořadu, která se</w:t>
      </w:r>
      <w:r w:rsidR="00FA3103" w:rsidRPr="00576445">
        <w:t xml:space="preserve"> </w:t>
      </w:r>
      <w:r w:rsidRPr="00576445">
        <w:t>zabývá případem olymp</w:t>
      </w:r>
      <w:r w:rsidR="00FA3103" w:rsidRPr="00576445">
        <w:t>i</w:t>
      </w:r>
      <w:r w:rsidRPr="00576445">
        <w:t xml:space="preserve">jské vítězky v boxu </w:t>
      </w:r>
      <w:proofErr w:type="spellStart"/>
      <w:r w:rsidR="002A78C2" w:rsidRPr="00576445">
        <w:t>Imane</w:t>
      </w:r>
      <w:proofErr w:type="spellEnd"/>
      <w:r w:rsidR="002A78C2" w:rsidRPr="00576445">
        <w:t xml:space="preserve"> </w:t>
      </w:r>
      <w:proofErr w:type="spellStart"/>
      <w:r w:rsidR="002A78C2" w:rsidRPr="00576445">
        <w:t>Khelif</w:t>
      </w:r>
      <w:proofErr w:type="spellEnd"/>
      <w:r w:rsidR="002A78C2" w:rsidRPr="00576445">
        <w:t xml:space="preserve">. </w:t>
      </w:r>
      <w:r w:rsidR="00B762F9">
        <w:t xml:space="preserve">Předně </w:t>
      </w:r>
      <w:r w:rsidR="002A78C2" w:rsidRPr="00576445">
        <w:t xml:space="preserve">článek BBC </w:t>
      </w:r>
      <w:r w:rsidRPr="00576445">
        <w:t xml:space="preserve">zmiňuje více možných pohledů na věc a mj. i </w:t>
      </w:r>
      <w:r w:rsidR="002A78C2" w:rsidRPr="00576445">
        <w:t xml:space="preserve">cituje </w:t>
      </w:r>
      <w:r w:rsidR="00AF2936" w:rsidRPr="00576445">
        <w:t>odbornici – vývojovou</w:t>
      </w:r>
      <w:r w:rsidR="002A78C2" w:rsidRPr="00576445">
        <w:t xml:space="preserve"> bioložku Emmu </w:t>
      </w:r>
      <w:proofErr w:type="spellStart"/>
      <w:r w:rsidR="002A78C2" w:rsidRPr="00576445">
        <w:t>Hamilton</w:t>
      </w:r>
      <w:proofErr w:type="spellEnd"/>
      <w:r w:rsidR="002A78C2" w:rsidRPr="00576445">
        <w:t>, jejíž závěr</w:t>
      </w:r>
      <w:r w:rsidR="00AF2936" w:rsidRPr="00576445">
        <w:t xml:space="preserve"> </w:t>
      </w:r>
      <w:r w:rsidR="002A78C2" w:rsidRPr="00576445">
        <w:t>je</w:t>
      </w:r>
      <w:r w:rsidR="00AF2936" w:rsidRPr="00576445">
        <w:t>,</w:t>
      </w:r>
      <w:r w:rsidR="002A78C2" w:rsidRPr="00576445">
        <w:t xml:space="preserve"> že </w:t>
      </w:r>
      <w:proofErr w:type="spellStart"/>
      <w:r w:rsidR="002A78C2" w:rsidRPr="00576445">
        <w:t>Khelif</w:t>
      </w:r>
      <w:proofErr w:type="spellEnd"/>
      <w:r w:rsidR="002A78C2" w:rsidRPr="00576445">
        <w:t xml:space="preserve"> a stejně i </w:t>
      </w:r>
      <w:proofErr w:type="spellStart"/>
      <w:r w:rsidRPr="00576445">
        <w:t>taiwanská</w:t>
      </w:r>
      <w:proofErr w:type="spellEnd"/>
      <w:r w:rsidRPr="00576445">
        <w:t xml:space="preserve"> boxerka </w:t>
      </w:r>
      <w:r w:rsidR="002A78C2" w:rsidRPr="00576445">
        <w:t xml:space="preserve">Lin </w:t>
      </w:r>
      <w:proofErr w:type="spellStart"/>
      <w:r w:rsidR="002A78C2" w:rsidRPr="00576445">
        <w:t>Yu</w:t>
      </w:r>
      <w:proofErr w:type="spellEnd"/>
      <w:r w:rsidR="002A78C2" w:rsidRPr="00576445">
        <w:t xml:space="preserve">-ting </w:t>
      </w:r>
      <w:r w:rsidR="002A78C2" w:rsidRPr="003611B0">
        <w:rPr>
          <w:i/>
          <w:iCs/>
        </w:rPr>
        <w:t>„by neměly</w:t>
      </w:r>
      <w:r w:rsidR="00AF2936" w:rsidRPr="003611B0">
        <w:rPr>
          <w:i/>
          <w:iCs/>
        </w:rPr>
        <w:t>(i)</w:t>
      </w:r>
      <w:r w:rsidR="002A78C2" w:rsidRPr="003611B0">
        <w:rPr>
          <w:i/>
          <w:iCs/>
        </w:rPr>
        <w:t xml:space="preserve"> soutěžit, dokud nebudou provedeny další test</w:t>
      </w:r>
      <w:r w:rsidR="00AF2936" w:rsidRPr="003611B0">
        <w:rPr>
          <w:i/>
          <w:iCs/>
        </w:rPr>
        <w:t>y</w:t>
      </w:r>
      <w:r w:rsidRPr="003611B0">
        <w:rPr>
          <w:i/>
          <w:iCs/>
        </w:rPr>
        <w:t>“</w:t>
      </w:r>
      <w:r w:rsidR="0092593A" w:rsidRPr="003611B0">
        <w:t>.</w:t>
      </w:r>
      <w:r w:rsidR="0092593A" w:rsidRPr="00576445">
        <w:rPr>
          <w:sz w:val="22"/>
          <w:szCs w:val="22"/>
        </w:rPr>
        <w:t xml:space="preserve"> </w:t>
      </w:r>
    </w:p>
    <w:p w14:paraId="400F083D" w14:textId="49A1BF31" w:rsidR="00D058D3" w:rsidRDefault="00D058D3" w:rsidP="003611B0">
      <w:pPr>
        <w:spacing w:after="160"/>
        <w:jc w:val="both"/>
        <w:rPr>
          <w:i/>
          <w:iCs/>
        </w:rPr>
      </w:pPr>
      <w:r>
        <w:t>Na t</w:t>
      </w:r>
      <w:r w:rsidR="0009704C">
        <w:t>oto stanovisko</w:t>
      </w:r>
      <w:r>
        <w:t xml:space="preserve"> v</w:t>
      </w:r>
      <w:r w:rsidR="00290766">
        <w:t>e zdrojovém</w:t>
      </w:r>
      <w:r>
        <w:t> </w:t>
      </w:r>
      <w:r w:rsidRPr="00D058D3">
        <w:t xml:space="preserve">textu </w:t>
      </w:r>
      <w:r>
        <w:t>navazuje</w:t>
      </w:r>
      <w:r w:rsidRPr="00D058D3">
        <w:t xml:space="preserve"> </w:t>
      </w:r>
      <w:r w:rsidR="00290766">
        <w:t xml:space="preserve">citát </w:t>
      </w:r>
      <w:r w:rsidRPr="003611B0">
        <w:t>profesor</w:t>
      </w:r>
      <w:r w:rsidR="00290766">
        <w:t>a</w:t>
      </w:r>
      <w:r w:rsidRPr="003611B0">
        <w:t xml:space="preserve"> </w:t>
      </w:r>
      <w:proofErr w:type="spellStart"/>
      <w:r w:rsidRPr="003611B0">
        <w:t>Alun</w:t>
      </w:r>
      <w:r w:rsidR="00290766">
        <w:t>a</w:t>
      </w:r>
      <w:proofErr w:type="spellEnd"/>
      <w:r w:rsidRPr="003611B0">
        <w:t xml:space="preserve"> </w:t>
      </w:r>
      <w:proofErr w:type="spellStart"/>
      <w:r w:rsidRPr="003611B0">
        <w:t>Williams</w:t>
      </w:r>
      <w:r w:rsidR="00290766">
        <w:t>e</w:t>
      </w:r>
      <w:proofErr w:type="spellEnd"/>
      <w:r w:rsidRPr="00D058D3">
        <w:t>:</w:t>
      </w:r>
      <w:r>
        <w:rPr>
          <w:i/>
          <w:iCs/>
        </w:rPr>
        <w:t xml:space="preserve"> </w:t>
      </w:r>
    </w:p>
    <w:p w14:paraId="3DF6022E" w14:textId="36C692AF" w:rsidR="003611B0" w:rsidRPr="003611B0" w:rsidRDefault="003611B0" w:rsidP="00D058D3">
      <w:pPr>
        <w:spacing w:after="160"/>
        <w:ind w:left="283" w:right="283"/>
        <w:jc w:val="both"/>
        <w:rPr>
          <w:i/>
          <w:iCs/>
          <w:sz w:val="22"/>
          <w:szCs w:val="22"/>
        </w:rPr>
      </w:pPr>
      <w:r w:rsidRPr="003611B0">
        <w:rPr>
          <w:i/>
          <w:iCs/>
          <w:sz w:val="22"/>
          <w:szCs w:val="22"/>
        </w:rPr>
        <w:t>„</w:t>
      </w:r>
      <w:r w:rsidR="00007870">
        <w:rPr>
          <w:i/>
          <w:iCs/>
          <w:sz w:val="22"/>
          <w:szCs w:val="22"/>
        </w:rPr>
        <w:t>´</w:t>
      </w:r>
      <w:r w:rsidRPr="003611B0">
        <w:rPr>
          <w:i/>
          <w:iCs/>
          <w:sz w:val="22"/>
          <w:szCs w:val="22"/>
        </w:rPr>
        <w:t>Nepřekvapilo by mě, kdyby někteří lidé s typem DSD měli oproti ženám nějakou fyzickou výhodu</w:t>
      </w:r>
      <w:r w:rsidR="00007870">
        <w:rPr>
          <w:i/>
          <w:iCs/>
          <w:sz w:val="22"/>
          <w:szCs w:val="22"/>
        </w:rPr>
        <w:t>´</w:t>
      </w:r>
      <w:r w:rsidRPr="003611B0">
        <w:rPr>
          <w:i/>
          <w:iCs/>
          <w:sz w:val="22"/>
          <w:szCs w:val="22"/>
        </w:rPr>
        <w:t>, říká</w:t>
      </w:r>
      <w:r w:rsidR="00007870">
        <w:rPr>
          <w:i/>
          <w:iCs/>
          <w:sz w:val="22"/>
          <w:szCs w:val="22"/>
        </w:rPr>
        <w:t>, že t</w:t>
      </w:r>
      <w:r w:rsidRPr="003611B0">
        <w:rPr>
          <w:i/>
          <w:iCs/>
          <w:sz w:val="22"/>
          <w:szCs w:val="22"/>
        </w:rPr>
        <w:t xml:space="preserve">yto výhody </w:t>
      </w:r>
      <w:r w:rsidR="00007870">
        <w:rPr>
          <w:i/>
          <w:iCs/>
          <w:sz w:val="22"/>
          <w:szCs w:val="22"/>
        </w:rPr>
        <w:t>´</w:t>
      </w:r>
      <w:r w:rsidRPr="003611B0">
        <w:rPr>
          <w:i/>
          <w:iCs/>
          <w:sz w:val="22"/>
          <w:szCs w:val="22"/>
        </w:rPr>
        <w:t>by mohly zahrnovat větší svalovou hmotu, stejně jako větší a delší kosti a větší orgány, jako jsou plíce a srdce</w:t>
      </w:r>
      <w:r w:rsidR="00007870">
        <w:rPr>
          <w:i/>
          <w:iCs/>
          <w:sz w:val="22"/>
          <w:szCs w:val="22"/>
        </w:rPr>
        <w:t>´</w:t>
      </w:r>
      <w:r w:rsidRPr="003611B0">
        <w:rPr>
          <w:i/>
          <w:iCs/>
          <w:sz w:val="22"/>
          <w:szCs w:val="22"/>
        </w:rPr>
        <w:t>.</w:t>
      </w:r>
      <w:r w:rsidRPr="00D058D3">
        <w:rPr>
          <w:i/>
          <w:iCs/>
          <w:sz w:val="22"/>
          <w:szCs w:val="22"/>
        </w:rPr>
        <w:t xml:space="preserve"> </w:t>
      </w:r>
      <w:r w:rsidRPr="003611B0">
        <w:rPr>
          <w:i/>
          <w:iCs/>
          <w:sz w:val="22"/>
          <w:szCs w:val="22"/>
        </w:rPr>
        <w:t xml:space="preserve">Říká, že mohou mít také </w:t>
      </w:r>
      <w:r w:rsidR="00007870">
        <w:rPr>
          <w:i/>
          <w:iCs/>
          <w:sz w:val="22"/>
          <w:szCs w:val="22"/>
        </w:rPr>
        <w:t>´</w:t>
      </w:r>
      <w:r w:rsidRPr="003611B0">
        <w:rPr>
          <w:i/>
          <w:iCs/>
          <w:sz w:val="22"/>
          <w:szCs w:val="22"/>
        </w:rPr>
        <w:t>vyšší hladiny krevního hemoglobinu, což vede k lepšímu dodávání kyslíku tam, kde je to potřeba v pracujících svalech.</w:t>
      </w:r>
      <w:r w:rsidRPr="00D058D3">
        <w:rPr>
          <w:i/>
          <w:iCs/>
          <w:sz w:val="22"/>
          <w:szCs w:val="22"/>
        </w:rPr>
        <w:t xml:space="preserve"> </w:t>
      </w:r>
      <w:r w:rsidRPr="003611B0">
        <w:rPr>
          <w:i/>
          <w:iCs/>
          <w:sz w:val="22"/>
          <w:szCs w:val="22"/>
        </w:rPr>
        <w:t>Někteří lidé s některými typy DSD mohou mít výhody v některých nebo všech těchto prvcích, v rozmezí od 0 do 100</w:t>
      </w:r>
      <w:r w:rsidR="00D058D3">
        <w:rPr>
          <w:i/>
          <w:iCs/>
          <w:sz w:val="22"/>
          <w:szCs w:val="22"/>
        </w:rPr>
        <w:t xml:space="preserve"> </w:t>
      </w:r>
      <w:r w:rsidRPr="003611B0">
        <w:rPr>
          <w:i/>
          <w:iCs/>
          <w:sz w:val="22"/>
          <w:szCs w:val="22"/>
        </w:rPr>
        <w:t xml:space="preserve">%, </w:t>
      </w:r>
      <w:r w:rsidR="00D058D3">
        <w:rPr>
          <w:i/>
          <w:iCs/>
          <w:sz w:val="22"/>
          <w:szCs w:val="22"/>
        </w:rPr>
        <w:t xml:space="preserve"> </w:t>
      </w:r>
      <w:r w:rsidR="00D058D3">
        <w:rPr>
          <w:i/>
          <w:iCs/>
          <w:sz w:val="22"/>
          <w:szCs w:val="22"/>
        </w:rPr>
        <w:br/>
      </w:r>
      <w:r w:rsidRPr="003611B0">
        <w:rPr>
          <w:i/>
          <w:iCs/>
          <w:sz w:val="22"/>
          <w:szCs w:val="22"/>
        </w:rPr>
        <w:t>v závislosti na typu DSD a jeho přesné genetické příčině</w:t>
      </w:r>
      <w:r w:rsidR="00007870">
        <w:rPr>
          <w:i/>
          <w:iCs/>
          <w:sz w:val="22"/>
          <w:szCs w:val="22"/>
        </w:rPr>
        <w:t>´.</w:t>
      </w:r>
      <w:r w:rsidRPr="003611B0">
        <w:rPr>
          <w:i/>
          <w:iCs/>
          <w:sz w:val="22"/>
          <w:szCs w:val="22"/>
        </w:rPr>
        <w:t>"</w:t>
      </w:r>
    </w:p>
    <w:p w14:paraId="1A1CAEB2" w14:textId="41768529" w:rsidR="00DF39A0" w:rsidRPr="003611B0" w:rsidRDefault="0092593A" w:rsidP="00475ADE">
      <w:pPr>
        <w:spacing w:after="160"/>
        <w:jc w:val="both"/>
      </w:pPr>
      <w:r w:rsidRPr="00576445">
        <w:t>Dále v původní</w:t>
      </w:r>
      <w:r w:rsidR="00445B6D">
        <w:t>m</w:t>
      </w:r>
      <w:r w:rsidRPr="00576445">
        <w:t xml:space="preserve"> zdroji BBC doslova zaznívá věta odborníka Dr. </w:t>
      </w:r>
      <w:proofErr w:type="spellStart"/>
      <w:r w:rsidRPr="00576445">
        <w:t>Heffernana</w:t>
      </w:r>
      <w:proofErr w:type="spellEnd"/>
      <w:r w:rsidRPr="003611B0">
        <w:t xml:space="preserve">: </w:t>
      </w:r>
      <w:r w:rsidRPr="003611B0">
        <w:rPr>
          <w:i/>
          <w:iCs/>
        </w:rPr>
        <w:t>„Domnívá</w:t>
      </w:r>
      <w:r w:rsidR="00445B6D" w:rsidRPr="003611B0">
        <w:rPr>
          <w:i/>
          <w:iCs/>
        </w:rPr>
        <w:t>m</w:t>
      </w:r>
      <w:r w:rsidRPr="003611B0">
        <w:rPr>
          <w:i/>
          <w:iCs/>
        </w:rPr>
        <w:t xml:space="preserve"> se, že Mezinárodní olympijský výbor nezakládá svá kritéria způsobilosti na nejlepší dostupné vědě“</w:t>
      </w:r>
      <w:r w:rsidR="00445B6D" w:rsidRPr="003611B0">
        <w:rPr>
          <w:i/>
          <w:iCs/>
        </w:rPr>
        <w:t xml:space="preserve"> </w:t>
      </w:r>
      <w:r w:rsidR="00445B6D" w:rsidRPr="003611B0">
        <w:t>(</w:t>
      </w:r>
      <w:r w:rsidRPr="003611B0">
        <w:t>!</w:t>
      </w:r>
      <w:r w:rsidR="00445B6D" w:rsidRPr="003611B0">
        <w:t>)</w:t>
      </w:r>
      <w:r w:rsidRPr="003611B0">
        <w:t xml:space="preserve"> </w:t>
      </w:r>
      <w:r w:rsidR="003611B0">
        <w:t xml:space="preserve"> </w:t>
      </w:r>
      <w:r w:rsidR="003611B0">
        <w:br/>
      </w:r>
      <w:r w:rsidRPr="003611B0">
        <w:t>A dále</w:t>
      </w:r>
      <w:r w:rsidRPr="003611B0">
        <w:rPr>
          <w:i/>
          <w:iCs/>
        </w:rPr>
        <w:t xml:space="preserve">: „Tohle je znepokojivé, MOV </w:t>
      </w:r>
      <w:r w:rsidR="00475ADE" w:rsidRPr="003611B0">
        <w:rPr>
          <w:i/>
          <w:iCs/>
        </w:rPr>
        <w:t>předpokládá</w:t>
      </w:r>
      <w:r w:rsidRPr="003611B0">
        <w:rPr>
          <w:i/>
          <w:iCs/>
        </w:rPr>
        <w:t xml:space="preserve">, že </w:t>
      </w:r>
      <w:r w:rsidR="00423D45" w:rsidRPr="003611B0">
        <w:t xml:space="preserve">[biologická odchylka </w:t>
      </w:r>
      <w:proofErr w:type="spellStart"/>
      <w:r w:rsidR="00423D45" w:rsidRPr="003611B0">
        <w:t>Khelif</w:t>
      </w:r>
      <w:proofErr w:type="spellEnd"/>
      <w:r w:rsidR="00423D45" w:rsidRPr="003611B0">
        <w:t>]</w:t>
      </w:r>
      <w:r w:rsidR="00423D45" w:rsidRPr="003611B0">
        <w:rPr>
          <w:i/>
          <w:iCs/>
        </w:rPr>
        <w:t xml:space="preserve"> </w:t>
      </w:r>
      <w:r w:rsidR="00475ADE" w:rsidRPr="003611B0">
        <w:rPr>
          <w:i/>
          <w:iCs/>
        </w:rPr>
        <w:t>nezapříčiňuje</w:t>
      </w:r>
      <w:r w:rsidR="00423D45" w:rsidRPr="003611B0">
        <w:rPr>
          <w:i/>
          <w:iCs/>
        </w:rPr>
        <w:t xml:space="preserve"> </w:t>
      </w:r>
      <w:r w:rsidRPr="003611B0">
        <w:rPr>
          <w:i/>
          <w:iCs/>
        </w:rPr>
        <w:t>žádné výhody</w:t>
      </w:r>
      <w:r w:rsidRPr="003611B0">
        <w:t xml:space="preserve"> </w:t>
      </w:r>
      <w:r w:rsidRPr="003611B0">
        <w:rPr>
          <w:i/>
          <w:iCs/>
        </w:rPr>
        <w:t xml:space="preserve">– ale neexistuje pro to žádný přímý důkaz, ani to, že u sportovců s DSD </w:t>
      </w:r>
      <w:r w:rsidR="00423D45" w:rsidRPr="003611B0">
        <w:t>[</w:t>
      </w:r>
      <w:r w:rsidR="00DF39A0" w:rsidRPr="003611B0">
        <w:t>porucha pohlavní identity</w:t>
      </w:r>
      <w:r w:rsidR="00423D45" w:rsidRPr="003611B0">
        <w:t>]</w:t>
      </w:r>
      <w:r w:rsidR="00DF39A0" w:rsidRPr="003611B0">
        <w:rPr>
          <w:i/>
          <w:iCs/>
        </w:rPr>
        <w:t xml:space="preserve"> </w:t>
      </w:r>
      <w:r w:rsidRPr="003611B0">
        <w:rPr>
          <w:i/>
          <w:iCs/>
        </w:rPr>
        <w:t>existuje výkonnostní výhoda pouze kvůli jejich genetickým variacím.“</w:t>
      </w:r>
      <w:r w:rsidR="00423D45" w:rsidRPr="003611B0">
        <w:rPr>
          <w:i/>
          <w:iCs/>
        </w:rPr>
        <w:t xml:space="preserve"> </w:t>
      </w:r>
      <w:r w:rsidR="00423D45" w:rsidRPr="003611B0">
        <w:t>Tolik původní zdroj</w:t>
      </w:r>
      <w:r w:rsidR="00D058D3">
        <w:t xml:space="preserve">, který nechává opakovaně zaznít několik skutečných odborníků a závěr je spíše negativní vůči připuštění </w:t>
      </w:r>
      <w:proofErr w:type="spellStart"/>
      <w:r w:rsidR="00D058D3">
        <w:t>Khalif</w:t>
      </w:r>
      <w:proofErr w:type="spellEnd"/>
      <w:r w:rsidR="00D058D3">
        <w:t xml:space="preserve"> na ženské soutěže v boxu, minimálně dokud nebudou provedeny další testy.</w:t>
      </w:r>
    </w:p>
    <w:p w14:paraId="41576DF8" w14:textId="10270595" w:rsidR="00FA3103" w:rsidRDefault="00423D45" w:rsidP="00475ADE">
      <w:pPr>
        <w:spacing w:after="160"/>
        <w:jc w:val="both"/>
      </w:pPr>
      <w:r>
        <w:t>V</w:t>
      </w:r>
      <w:r w:rsidR="002A78C2">
        <w:t xml:space="preserve"> pořadu ČT </w:t>
      </w:r>
      <w:r>
        <w:t xml:space="preserve">však pro pochybnosti nebo kritiku rozhodnutí MOV nebo jen jejich </w:t>
      </w:r>
      <w:r w:rsidR="00AF2936">
        <w:t>náznak – alespoň</w:t>
      </w:r>
      <w:r w:rsidR="00DF39A0">
        <w:t xml:space="preserve"> </w:t>
      </w:r>
      <w:r>
        <w:t xml:space="preserve">jedním </w:t>
      </w:r>
      <w:r w:rsidR="00AF2936">
        <w:t>slovem – není</w:t>
      </w:r>
      <w:r>
        <w:t xml:space="preserve"> žádný prostor. Z</w:t>
      </w:r>
      <w:r w:rsidR="002A78C2">
        <w:t>azní pouze</w:t>
      </w:r>
      <w:r>
        <w:t xml:space="preserve"> potvrzení správnosti rozhodnutí MOV</w:t>
      </w:r>
      <w:r w:rsidR="00445B6D">
        <w:t>:</w:t>
      </w:r>
      <w:r w:rsidR="002A78C2">
        <w:t xml:space="preserve"> </w:t>
      </w:r>
      <w:r w:rsidR="002A78C2" w:rsidRPr="00DF39A0">
        <w:rPr>
          <w:i/>
          <w:iCs/>
        </w:rPr>
        <w:t>„vyslechla si spoustu ob</w:t>
      </w:r>
      <w:r w:rsidR="00FA3103" w:rsidRPr="00DF39A0">
        <w:rPr>
          <w:i/>
          <w:iCs/>
        </w:rPr>
        <w:t>v</w:t>
      </w:r>
      <w:r w:rsidR="002A78C2" w:rsidRPr="00DF39A0">
        <w:rPr>
          <w:i/>
          <w:iCs/>
        </w:rPr>
        <w:t>inění, že je muž vydávající se za ženu…</w:t>
      </w:r>
      <w:r w:rsidR="00445B6D">
        <w:rPr>
          <w:i/>
          <w:iCs/>
        </w:rPr>
        <w:t xml:space="preserve"> </w:t>
      </w:r>
      <w:r w:rsidR="002A78C2" w:rsidRPr="00DF39A0">
        <w:rPr>
          <w:i/>
          <w:iCs/>
        </w:rPr>
        <w:t xml:space="preserve">MOV to však nezviklalo </w:t>
      </w:r>
      <w:r w:rsidR="002A78C2" w:rsidRPr="002E2DF0">
        <w:t>(s pozitivní intonací v hlase)…“</w:t>
      </w:r>
      <w:r w:rsidR="002A78C2" w:rsidRPr="00445B6D">
        <w:t>.</w:t>
      </w:r>
      <w:r w:rsidR="002A78C2">
        <w:t xml:space="preserve"> </w:t>
      </w:r>
      <w:r w:rsidR="00FA3103">
        <w:t xml:space="preserve">Čili žádná kontroverze se nepřipouští, věc je jasná </w:t>
      </w:r>
      <w:r w:rsidR="00FA3103" w:rsidRPr="00DF39A0">
        <w:rPr>
          <w:i/>
          <w:iCs/>
        </w:rPr>
        <w:t>(„</w:t>
      </w:r>
      <w:r w:rsidR="00FF08D4">
        <w:rPr>
          <w:i/>
          <w:iCs/>
        </w:rPr>
        <w:t>od narození byla registrována jako žena, žila jako žena</w:t>
      </w:r>
      <w:r w:rsidR="00FA3103" w:rsidRPr="00DF39A0">
        <w:rPr>
          <w:i/>
          <w:iCs/>
        </w:rPr>
        <w:t xml:space="preserve">, má </w:t>
      </w:r>
      <w:r w:rsidR="00FF08D4">
        <w:rPr>
          <w:i/>
          <w:iCs/>
        </w:rPr>
        <w:t>pas</w:t>
      </w:r>
      <w:r w:rsidR="00FA3103" w:rsidRPr="00DF39A0">
        <w:rPr>
          <w:i/>
          <w:iCs/>
        </w:rPr>
        <w:t xml:space="preserve"> jako žena</w:t>
      </w:r>
      <w:r w:rsidR="00445B6D">
        <w:rPr>
          <w:i/>
          <w:iCs/>
        </w:rPr>
        <w:t>,</w:t>
      </w:r>
      <w:r w:rsidR="0071349F">
        <w:rPr>
          <w:i/>
          <w:iCs/>
        </w:rPr>
        <w:t xml:space="preserve"> a tak naplnila veškerá kvalifikační kritéria…</w:t>
      </w:r>
      <w:r w:rsidR="00FA3103" w:rsidRPr="00DF39A0">
        <w:rPr>
          <w:i/>
          <w:iCs/>
        </w:rPr>
        <w:t>“</w:t>
      </w:r>
      <w:r w:rsidR="00FA3103">
        <w:t>) a ti</w:t>
      </w:r>
      <w:r w:rsidR="00445B6D">
        <w:t>,</w:t>
      </w:r>
      <w:r w:rsidR="00FA3103">
        <w:t xml:space="preserve"> kdo mají opačný názor</w:t>
      </w:r>
      <w:r w:rsidR="00445B6D">
        <w:t>,</w:t>
      </w:r>
      <w:r w:rsidR="00FA3103">
        <w:t xml:space="preserve"> jsou zabednění </w:t>
      </w:r>
      <w:r w:rsidR="0071349F">
        <w:t xml:space="preserve">a nespravedlivě urážejí… </w:t>
      </w:r>
      <w:r w:rsidR="00FA3103">
        <w:t>(což mají v</w:t>
      </w:r>
      <w:r w:rsidR="00445B6D">
        <w:t> </w:t>
      </w:r>
      <w:r w:rsidR="00FA3103">
        <w:t>pořad</w:t>
      </w:r>
      <w:r w:rsidR="0092593A">
        <w:t>u</w:t>
      </w:r>
      <w:r w:rsidR="00FA3103">
        <w:t xml:space="preserve"> </w:t>
      </w:r>
      <w:r w:rsidR="00B762F9">
        <w:t xml:space="preserve">zřejmě </w:t>
      </w:r>
      <w:r w:rsidR="00FA3103">
        <w:t xml:space="preserve">podtrhovat </w:t>
      </w:r>
      <w:r w:rsidR="0092593A">
        <w:t xml:space="preserve">přihlouplé </w:t>
      </w:r>
      <w:r w:rsidR="00FA3103">
        <w:t>hlášky</w:t>
      </w:r>
      <w:r w:rsidR="0092593A">
        <w:t xml:space="preserve"> v</w:t>
      </w:r>
      <w:r w:rsidR="00EE6FE3">
        <w:t> </w:t>
      </w:r>
      <w:r w:rsidR="0092593A">
        <w:t>pozad</w:t>
      </w:r>
      <w:r w:rsidR="00AF2936">
        <w:t>í</w:t>
      </w:r>
      <w:r w:rsidR="00EE6FE3">
        <w:t xml:space="preserve">, </w:t>
      </w:r>
      <w:r w:rsidR="0092593A">
        <w:t>k</w:t>
      </w:r>
      <w:r w:rsidR="00AF2936">
        <w:t>teré podkreslují výklad, k</w:t>
      </w:r>
      <w:r w:rsidR="0092593A">
        <w:t> tomu viz níže)</w:t>
      </w:r>
      <w:r w:rsidR="004C6758">
        <w:t>.</w:t>
      </w:r>
      <w:r w:rsidR="0092593A">
        <w:t xml:space="preserve"> </w:t>
      </w:r>
      <w:r w:rsidR="00D058D3" w:rsidRPr="00D058D3">
        <w:rPr>
          <w:b/>
          <w:bCs/>
        </w:rPr>
        <w:t xml:space="preserve">Závěr je tedy přesně </w:t>
      </w:r>
      <w:r w:rsidR="00021449" w:rsidRPr="00D058D3">
        <w:rPr>
          <w:b/>
          <w:bCs/>
        </w:rPr>
        <w:t>opačný</w:t>
      </w:r>
      <w:r w:rsidR="00D058D3" w:rsidRPr="00D058D3">
        <w:rPr>
          <w:b/>
          <w:bCs/>
        </w:rPr>
        <w:t xml:space="preserve"> než v odborném zdroji</w:t>
      </w:r>
      <w:r w:rsidR="00D058D3">
        <w:rPr>
          <w:b/>
          <w:bCs/>
        </w:rPr>
        <w:t>,</w:t>
      </w:r>
      <w:r w:rsidR="00D058D3" w:rsidRPr="00D058D3">
        <w:rPr>
          <w:b/>
          <w:bCs/>
        </w:rPr>
        <w:t xml:space="preserve"> na který se v titulcích odvolávají.</w:t>
      </w:r>
      <w:r w:rsidR="00D058D3">
        <w:t xml:space="preserve"> </w:t>
      </w:r>
      <w:r w:rsidR="00FA3103">
        <w:t xml:space="preserve">Jen pro </w:t>
      </w:r>
      <w:r w:rsidR="00D058D3">
        <w:t>doplnění</w:t>
      </w:r>
      <w:r w:rsidR="00FA3103">
        <w:t xml:space="preserve"> lze dodat, že v internetové anketě časopisu Sport</w:t>
      </w:r>
      <w:r w:rsidR="00AF2936">
        <w:rPr>
          <w:rStyle w:val="Znakapoznpodarou"/>
        </w:rPr>
        <w:footnoteReference w:id="15"/>
      </w:r>
      <w:r w:rsidR="00FA3103">
        <w:t xml:space="preserve"> 98,8 % čtenářů vyjádřilo názor, že </w:t>
      </w:r>
      <w:proofErr w:type="spellStart"/>
      <w:r w:rsidR="00FA3103">
        <w:t>Khelif</w:t>
      </w:r>
      <w:proofErr w:type="spellEnd"/>
      <w:r w:rsidR="00FA3103">
        <w:t xml:space="preserve"> by neměla být připuštěna ke startu v ženském boxu a v obdobné anketě Lidových novin</w:t>
      </w:r>
      <w:r w:rsidR="00AF2936">
        <w:rPr>
          <w:rStyle w:val="Znakapoznpodarou"/>
        </w:rPr>
        <w:footnoteReference w:id="16"/>
      </w:r>
      <w:r w:rsidR="00FA3103">
        <w:t xml:space="preserve"> </w:t>
      </w:r>
      <w:r w:rsidR="00FA3103">
        <w:lastRenderedPageBreak/>
        <w:t>99 % čtenářů vyslovilo souhlas s rozhodnutím prezidenta Trumpa zakázat tran</w:t>
      </w:r>
      <w:r w:rsidR="0092593A">
        <w:t>s</w:t>
      </w:r>
      <w:r w:rsidR="00FA3103">
        <w:t xml:space="preserve">genderovým sportovkyním účast v ženských sportovních soutěžích. </w:t>
      </w:r>
    </w:p>
    <w:p w14:paraId="0FAAE623" w14:textId="573D2B52" w:rsidR="00FA3103" w:rsidRPr="00AF2936" w:rsidRDefault="00AF2936" w:rsidP="00CA18BA">
      <w:pPr>
        <w:jc w:val="both"/>
        <w:rPr>
          <w:i/>
          <w:iCs/>
          <w:sz w:val="22"/>
          <w:szCs w:val="22"/>
        </w:rPr>
      </w:pPr>
      <w:r w:rsidRPr="00AF2936">
        <w:rPr>
          <w:i/>
          <w:iCs/>
          <w:sz w:val="22"/>
          <w:szCs w:val="22"/>
        </w:rPr>
        <w:t xml:space="preserve">Anketa časopisu Sport                                             </w:t>
      </w:r>
      <w:r>
        <w:rPr>
          <w:i/>
          <w:iCs/>
          <w:sz w:val="22"/>
          <w:szCs w:val="22"/>
        </w:rPr>
        <w:t xml:space="preserve">        </w:t>
      </w:r>
      <w:r w:rsidRPr="00AF2936">
        <w:rPr>
          <w:i/>
          <w:iCs/>
          <w:sz w:val="22"/>
          <w:szCs w:val="22"/>
        </w:rPr>
        <w:t>Anketa Lidových novin</w:t>
      </w:r>
    </w:p>
    <w:p w14:paraId="133068D3" w14:textId="77ED79FF" w:rsidR="00FA3103" w:rsidRDefault="00FA3103" w:rsidP="00CA18BA">
      <w:pPr>
        <w:jc w:val="both"/>
      </w:pPr>
      <w:r w:rsidRPr="003F6E6C">
        <w:rPr>
          <w:noProof/>
        </w:rPr>
        <w:drawing>
          <wp:inline distT="0" distB="0" distL="0" distR="0" wp14:anchorId="01392B6B" wp14:editId="5EA4AF5F">
            <wp:extent cx="2751319" cy="2069677"/>
            <wp:effectExtent l="0" t="0" r="0" b="6985"/>
            <wp:docPr id="189085072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517305" name=""/>
                    <pic:cNvPicPr/>
                  </pic:nvPicPr>
                  <pic:blipFill>
                    <a:blip r:embed="rId9"/>
                    <a:stretch>
                      <a:fillRect/>
                    </a:stretch>
                  </pic:blipFill>
                  <pic:spPr>
                    <a:xfrm>
                      <a:off x="0" y="0"/>
                      <a:ext cx="2800962" cy="2107021"/>
                    </a:xfrm>
                    <a:prstGeom prst="rect">
                      <a:avLst/>
                    </a:prstGeom>
                  </pic:spPr>
                </pic:pic>
              </a:graphicData>
            </a:graphic>
          </wp:inline>
        </w:drawing>
      </w:r>
      <w:r w:rsidR="0092593A">
        <w:t xml:space="preserve">     </w:t>
      </w:r>
      <w:r w:rsidRPr="00FB00FA">
        <w:rPr>
          <w:b/>
          <w:bCs/>
          <w:noProof/>
        </w:rPr>
        <w:drawing>
          <wp:inline distT="0" distB="0" distL="0" distR="0" wp14:anchorId="75CD8263" wp14:editId="391D355A">
            <wp:extent cx="2746658" cy="2091267"/>
            <wp:effectExtent l="0" t="0" r="0" b="4445"/>
            <wp:docPr id="75374474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44740" name=""/>
                    <pic:cNvPicPr/>
                  </pic:nvPicPr>
                  <pic:blipFill>
                    <a:blip r:embed="rId10"/>
                    <a:stretch>
                      <a:fillRect/>
                    </a:stretch>
                  </pic:blipFill>
                  <pic:spPr>
                    <a:xfrm>
                      <a:off x="0" y="0"/>
                      <a:ext cx="2746658" cy="2091267"/>
                    </a:xfrm>
                    <a:prstGeom prst="rect">
                      <a:avLst/>
                    </a:prstGeom>
                  </pic:spPr>
                </pic:pic>
              </a:graphicData>
            </a:graphic>
          </wp:inline>
        </w:drawing>
      </w:r>
    </w:p>
    <w:p w14:paraId="689CD742" w14:textId="77777777" w:rsidR="00FA3103" w:rsidRDefault="00FA3103" w:rsidP="00CA18BA">
      <w:pPr>
        <w:jc w:val="both"/>
      </w:pPr>
    </w:p>
    <w:p w14:paraId="01209C3B" w14:textId="33B2E280" w:rsidR="002A78C2" w:rsidRDefault="0092593A" w:rsidP="00475ADE">
      <w:pPr>
        <w:spacing w:after="160"/>
        <w:jc w:val="both"/>
      </w:pPr>
      <w:r>
        <w:t xml:space="preserve">Dalším dokladem neodbornosti, aktivismu až manipulativnosti s daty je hrubá dezinterpretace počtu žen, které mají v těle chromozomy XY. </w:t>
      </w:r>
      <w:r w:rsidR="00AF2936">
        <w:t>V</w:t>
      </w:r>
      <w:r w:rsidR="00576445">
        <w:t>e</w:t>
      </w:r>
      <w:r w:rsidR="00AF2936">
        <w:t xml:space="preserve"> výše citovaném posledním zdroji zaznívá věta, že </w:t>
      </w:r>
      <w:r w:rsidR="00E34E04">
        <w:t xml:space="preserve">chromozomy </w:t>
      </w:r>
      <w:r w:rsidR="002A78C2">
        <w:t>XY u žen jsou v Dánsku, kde jsou nejl</w:t>
      </w:r>
      <w:r w:rsidR="00576445">
        <w:t>épe dostupná</w:t>
      </w:r>
      <w:r w:rsidR="002A78C2">
        <w:t xml:space="preserve"> data, cca 1</w:t>
      </w:r>
      <w:r w:rsidR="00E34E04">
        <w:t xml:space="preserve"> </w:t>
      </w:r>
      <w:r w:rsidR="002A78C2">
        <w:t xml:space="preserve">: 15 000, tedy </w:t>
      </w:r>
      <w:r w:rsidR="00D058D3">
        <w:t xml:space="preserve"> </w:t>
      </w:r>
      <w:r w:rsidR="00D058D3">
        <w:br/>
      </w:r>
      <w:r w:rsidR="002A78C2">
        <w:t>0,0</w:t>
      </w:r>
      <w:r w:rsidR="00007870">
        <w:t>0</w:t>
      </w:r>
      <w:r w:rsidR="002A78C2">
        <w:t>6</w:t>
      </w:r>
      <w:r w:rsidR="00681868">
        <w:t xml:space="preserve"> </w:t>
      </w:r>
      <w:r w:rsidR="002A78C2">
        <w:t>%</w:t>
      </w:r>
      <w:r w:rsidR="00E34E04">
        <w:t>,</w:t>
      </w:r>
      <w:r w:rsidR="002A78C2">
        <w:t xml:space="preserve"> a že </w:t>
      </w:r>
      <w:r w:rsidR="003C3400">
        <w:t xml:space="preserve">autor </w:t>
      </w:r>
      <w:r w:rsidR="002A78C2">
        <w:t>„věří“, že pokud se sečtou všechny různé genetické sexuální poruchy</w:t>
      </w:r>
      <w:r w:rsidR="00E34E04">
        <w:t>,</w:t>
      </w:r>
      <w:r w:rsidR="002A78C2">
        <w:t xml:space="preserve"> mohlo by to být i 1</w:t>
      </w:r>
      <w:r w:rsidR="00E34E04">
        <w:t xml:space="preserve"> </w:t>
      </w:r>
      <w:r w:rsidR="002A78C2">
        <w:t>:</w:t>
      </w:r>
      <w:r w:rsidR="00E34E04">
        <w:t xml:space="preserve"> </w:t>
      </w:r>
      <w:r w:rsidR="002A78C2">
        <w:t>300, tedy 0,3</w:t>
      </w:r>
      <w:r w:rsidR="003C3400">
        <w:t>3</w:t>
      </w:r>
      <w:r w:rsidR="002A78C2">
        <w:t xml:space="preserve"> %.</w:t>
      </w:r>
      <w:r w:rsidR="00B87942">
        <w:t xml:space="preserve"> A</w:t>
      </w:r>
      <w:r w:rsidR="002A78C2">
        <w:t xml:space="preserve">utoři v ČT ale už operují </w:t>
      </w:r>
      <w:r w:rsidR="00E34E04">
        <w:t xml:space="preserve">s </w:t>
      </w:r>
      <w:r w:rsidR="002A78C2">
        <w:t>1,</w:t>
      </w:r>
      <w:r w:rsidR="006D1EE6">
        <w:t>7</w:t>
      </w:r>
      <w:r w:rsidR="002A78C2">
        <w:t xml:space="preserve"> %! Tak se dnes</w:t>
      </w:r>
      <w:r w:rsidR="008A2A4E">
        <w:t xml:space="preserve"> v ČT</w:t>
      </w:r>
      <w:r w:rsidR="002A78C2">
        <w:t xml:space="preserve"> dělá věda? Je</w:t>
      </w:r>
      <w:r w:rsidR="006D1EE6">
        <w:t>den</w:t>
      </w:r>
      <w:r w:rsidR="002A78C2">
        <w:t xml:space="preserve"> autor „věří“ v 0,</w:t>
      </w:r>
      <w:r w:rsidR="00B87942">
        <w:t>33</w:t>
      </w:r>
      <w:r w:rsidR="002A78C2">
        <w:t xml:space="preserve"> % </w:t>
      </w:r>
      <w:r w:rsidR="00B87942">
        <w:t xml:space="preserve">(pokud ovšem mezi intersexuální osoby zahrne i osoby s vývojovou poruchou sexuality – DSD) </w:t>
      </w:r>
      <w:r w:rsidR="00E34E04">
        <w:t>–</w:t>
      </w:r>
      <w:r w:rsidR="00B87942">
        <w:t xml:space="preserve"> </w:t>
      </w:r>
      <w:r w:rsidR="002A78C2">
        <w:t xml:space="preserve">a </w:t>
      </w:r>
      <w:r w:rsidR="00B87942">
        <w:t>ČT</w:t>
      </w:r>
      <w:r w:rsidR="002A78C2">
        <w:t>, kte</w:t>
      </w:r>
      <w:r w:rsidR="00B87942">
        <w:t xml:space="preserve">rá </w:t>
      </w:r>
      <w:r w:rsidR="007D202C">
        <w:t>z textu vychází</w:t>
      </w:r>
      <w:r w:rsidR="002A78C2">
        <w:t>, již bez náznaku pochybností operuj</w:t>
      </w:r>
      <w:r w:rsidR="007D202C">
        <w:t>e</w:t>
      </w:r>
      <w:r w:rsidR="002A78C2">
        <w:t xml:space="preserve"> s číslem 1,</w:t>
      </w:r>
      <w:r w:rsidR="006D1EE6">
        <w:t>7</w:t>
      </w:r>
      <w:r w:rsidR="002A78C2">
        <w:t xml:space="preserve"> %</w:t>
      </w:r>
      <w:r w:rsidR="00007870">
        <w:t>, ovšem pro intersexuály</w:t>
      </w:r>
      <w:r w:rsidR="00266FC6">
        <w:t>...</w:t>
      </w:r>
      <w:r w:rsidR="008351DF" w:rsidRPr="002E2DF0">
        <w:rPr>
          <w:rStyle w:val="Znakapoznpodarou"/>
        </w:rPr>
        <w:footnoteReference w:id="17"/>
      </w:r>
    </w:p>
    <w:p w14:paraId="4F87852B" w14:textId="03D8C191" w:rsidR="00420451" w:rsidRDefault="00420451" w:rsidP="00475ADE">
      <w:pPr>
        <w:spacing w:after="160"/>
        <w:jc w:val="both"/>
      </w:pPr>
      <w:r>
        <w:t>V</w:t>
      </w:r>
      <w:r w:rsidR="008A2A4E">
        <w:t>e</w:t>
      </w:r>
      <w:r>
        <w:t xml:space="preserve"> zdroji </w:t>
      </w:r>
      <w:r w:rsidR="00681868">
        <w:t xml:space="preserve">autorky </w:t>
      </w:r>
      <w:r>
        <w:t xml:space="preserve">Claire </w:t>
      </w:r>
      <w:proofErr w:type="spellStart"/>
      <w:r>
        <w:t>Ainswotth</w:t>
      </w:r>
      <w:proofErr w:type="spellEnd"/>
      <w:r>
        <w:t xml:space="preserve"> se jednoznačně rozlišuje mezi intersexuálními osobami </w:t>
      </w:r>
      <w:r w:rsidR="00475ADE">
        <w:t xml:space="preserve"> </w:t>
      </w:r>
      <w:r w:rsidR="00475ADE">
        <w:br/>
      </w:r>
      <w:r>
        <w:t xml:space="preserve">a osobami s poruchou sexuálního vývoje (DSD). Pouze o těch druhých je uvedeno, že </w:t>
      </w:r>
      <w:r w:rsidRPr="008351DF">
        <w:rPr>
          <w:i/>
          <w:iCs/>
        </w:rPr>
        <w:t>„podle některých vědců“</w:t>
      </w:r>
      <w:r>
        <w:t xml:space="preserve"> je jejich počet v populaci </w:t>
      </w:r>
      <w:r w:rsidRPr="002E2DF0">
        <w:rPr>
          <w:i/>
          <w:iCs/>
        </w:rPr>
        <w:t>„až 1</w:t>
      </w:r>
      <w:r w:rsidR="0043400E" w:rsidRPr="002E2DF0">
        <w:rPr>
          <w:i/>
          <w:iCs/>
        </w:rPr>
        <w:t xml:space="preserve"> ze 100“</w:t>
      </w:r>
      <w:r w:rsidR="0043400E">
        <w:t xml:space="preserve">, tedy 1 %. V pořadu ČT se však tvrdí, že </w:t>
      </w:r>
      <w:r w:rsidR="0043400E" w:rsidRPr="008351DF">
        <w:rPr>
          <w:i/>
          <w:iCs/>
        </w:rPr>
        <w:t>„i</w:t>
      </w:r>
      <w:r w:rsidR="00475ADE">
        <w:rPr>
          <w:i/>
          <w:iCs/>
        </w:rPr>
        <w:t>n</w:t>
      </w:r>
      <w:r w:rsidR="0043400E" w:rsidRPr="008351DF">
        <w:rPr>
          <w:i/>
          <w:iCs/>
        </w:rPr>
        <w:t>tersexuálních lidí se v populaci nachází 1,7 %“</w:t>
      </w:r>
      <w:r w:rsidR="0043400E">
        <w:t xml:space="preserve"> (stopáž pořadu 6:00 a násl.), ačkoliv dle standardních medicínských učebnic </w:t>
      </w:r>
      <w:r w:rsidR="005277D1">
        <w:t>je to podstatn</w:t>
      </w:r>
      <w:r w:rsidR="008351DF">
        <w:t>ě</w:t>
      </w:r>
      <w:r w:rsidR="005277D1">
        <w:t xml:space="preserve"> jinak. Dejm</w:t>
      </w:r>
      <w:r w:rsidR="008351DF">
        <w:t>e</w:t>
      </w:r>
      <w:r w:rsidR="005277D1">
        <w:t xml:space="preserve"> slovo skutečně odbornému textu:</w:t>
      </w:r>
    </w:p>
    <w:p w14:paraId="2A667564" w14:textId="4153E68E" w:rsidR="005277D1" w:rsidRPr="005277D1" w:rsidRDefault="005277D1" w:rsidP="007D202C">
      <w:pPr>
        <w:spacing w:after="160"/>
        <w:ind w:left="283" w:right="283"/>
        <w:jc w:val="both"/>
        <w:rPr>
          <w:i/>
          <w:iCs/>
          <w:sz w:val="22"/>
          <w:szCs w:val="22"/>
        </w:rPr>
      </w:pPr>
      <w:r w:rsidRPr="005277D1">
        <w:rPr>
          <w:i/>
          <w:iCs/>
          <w:sz w:val="22"/>
          <w:szCs w:val="22"/>
        </w:rPr>
        <w:t xml:space="preserve">„Návrh Anne </w:t>
      </w:r>
      <w:proofErr w:type="spellStart"/>
      <w:r w:rsidRPr="005277D1">
        <w:rPr>
          <w:i/>
          <w:iCs/>
          <w:sz w:val="22"/>
          <w:szCs w:val="22"/>
        </w:rPr>
        <w:t>Fausto-Sterlingové</w:t>
      </w:r>
      <w:proofErr w:type="spellEnd"/>
      <w:r w:rsidRPr="005277D1">
        <w:rPr>
          <w:i/>
          <w:iCs/>
          <w:sz w:val="22"/>
          <w:szCs w:val="22"/>
        </w:rPr>
        <w:t xml:space="preserve">, že prevalence </w:t>
      </w:r>
      <w:proofErr w:type="spellStart"/>
      <w:r w:rsidRPr="005277D1">
        <w:rPr>
          <w:i/>
          <w:iCs/>
          <w:sz w:val="22"/>
          <w:szCs w:val="22"/>
        </w:rPr>
        <w:t>intersexu</w:t>
      </w:r>
      <w:proofErr w:type="spellEnd"/>
      <w:r w:rsidRPr="005277D1">
        <w:rPr>
          <w:i/>
          <w:iCs/>
          <w:sz w:val="22"/>
          <w:szCs w:val="22"/>
        </w:rPr>
        <w:t xml:space="preserve"> může dosahovat až 1,7 %, přitáhl širokou pozornost jak v odborném tisku, tak v populárních médiích. Mnoho recenzentů si není vědomo toho, že tento údaj zahrnuje stavy, které většina lékařů nepovažuje za intersexuální, jako je </w:t>
      </w:r>
      <w:proofErr w:type="spellStart"/>
      <w:r w:rsidRPr="005277D1">
        <w:rPr>
          <w:i/>
          <w:iCs/>
          <w:sz w:val="22"/>
          <w:szCs w:val="22"/>
        </w:rPr>
        <w:t>Klinefelterův</w:t>
      </w:r>
      <w:proofErr w:type="spellEnd"/>
      <w:r w:rsidRPr="005277D1">
        <w:rPr>
          <w:i/>
          <w:iCs/>
          <w:sz w:val="22"/>
          <w:szCs w:val="22"/>
        </w:rPr>
        <w:t xml:space="preserve"> syndrom, </w:t>
      </w:r>
      <w:proofErr w:type="spellStart"/>
      <w:r w:rsidRPr="005277D1">
        <w:rPr>
          <w:i/>
          <w:iCs/>
          <w:sz w:val="22"/>
          <w:szCs w:val="22"/>
        </w:rPr>
        <w:t>Turnerův</w:t>
      </w:r>
      <w:proofErr w:type="spellEnd"/>
      <w:r w:rsidRPr="005277D1">
        <w:rPr>
          <w:i/>
          <w:iCs/>
          <w:sz w:val="22"/>
          <w:szCs w:val="22"/>
        </w:rPr>
        <w:t xml:space="preserve"> syndrom a adrenální hyperplazie s pozdním nástupem. Má-li si termín </w:t>
      </w:r>
      <w:proofErr w:type="spellStart"/>
      <w:r w:rsidRPr="005277D1">
        <w:rPr>
          <w:i/>
          <w:iCs/>
          <w:sz w:val="22"/>
          <w:szCs w:val="22"/>
        </w:rPr>
        <w:t>intersex</w:t>
      </w:r>
      <w:proofErr w:type="spellEnd"/>
      <w:r w:rsidRPr="005277D1">
        <w:rPr>
          <w:i/>
          <w:iCs/>
          <w:sz w:val="22"/>
          <w:szCs w:val="22"/>
        </w:rPr>
        <w:t xml:space="preserve"> zachovat nějaký význam, měl by být tento termín omezen na ty stavy, kdy je chromozomální pohlaví nekonzistentní s fenotypovým pohlavím nebo kdy fenotyp nelze klasifikovat jako mužský nebo ženský. Aplikujeme-li tuto přesnější definici, skutečná prevalence </w:t>
      </w:r>
      <w:proofErr w:type="spellStart"/>
      <w:r w:rsidRPr="005277D1">
        <w:rPr>
          <w:i/>
          <w:iCs/>
          <w:sz w:val="22"/>
          <w:szCs w:val="22"/>
        </w:rPr>
        <w:t>intersexu</w:t>
      </w:r>
      <w:proofErr w:type="spellEnd"/>
      <w:r w:rsidRPr="005277D1">
        <w:rPr>
          <w:i/>
          <w:iCs/>
          <w:sz w:val="22"/>
          <w:szCs w:val="22"/>
        </w:rPr>
        <w:t xml:space="preserve"> je asi 0,018 %, což je </w:t>
      </w:r>
      <w:r w:rsidRPr="008A2A4E">
        <w:rPr>
          <w:b/>
          <w:bCs/>
          <w:i/>
          <w:iCs/>
          <w:sz w:val="22"/>
          <w:szCs w:val="22"/>
        </w:rPr>
        <w:t>téměř 100krát méně</w:t>
      </w:r>
      <w:r w:rsidR="008A2A4E">
        <w:rPr>
          <w:b/>
          <w:bCs/>
          <w:i/>
          <w:iCs/>
          <w:sz w:val="22"/>
          <w:szCs w:val="22"/>
        </w:rPr>
        <w:t xml:space="preserve"> </w:t>
      </w:r>
      <w:r w:rsidR="008A2A4E" w:rsidRPr="008A2A4E">
        <w:rPr>
          <w:sz w:val="22"/>
          <w:szCs w:val="22"/>
        </w:rPr>
        <w:t>[zvýraznění vlastní]</w:t>
      </w:r>
      <w:r w:rsidRPr="005277D1">
        <w:rPr>
          <w:i/>
          <w:iCs/>
          <w:sz w:val="22"/>
          <w:szCs w:val="22"/>
        </w:rPr>
        <w:t xml:space="preserve">, než odhaduje </w:t>
      </w:r>
      <w:proofErr w:type="spellStart"/>
      <w:r w:rsidRPr="005277D1">
        <w:rPr>
          <w:i/>
          <w:iCs/>
          <w:sz w:val="22"/>
          <w:szCs w:val="22"/>
        </w:rPr>
        <w:t>Fausto</w:t>
      </w:r>
      <w:proofErr w:type="spellEnd"/>
      <w:r w:rsidRPr="005277D1">
        <w:rPr>
          <w:i/>
          <w:iCs/>
          <w:sz w:val="22"/>
          <w:szCs w:val="22"/>
        </w:rPr>
        <w:t>-Sterling ve výši 1,7 %.</w:t>
      </w:r>
      <w:r>
        <w:rPr>
          <w:i/>
          <w:iCs/>
          <w:sz w:val="22"/>
          <w:szCs w:val="22"/>
        </w:rPr>
        <w:t>“</w:t>
      </w:r>
      <w:r w:rsidRPr="002E2DF0">
        <w:rPr>
          <w:rStyle w:val="Znakapoznpodarou"/>
          <w:sz w:val="22"/>
          <w:szCs w:val="22"/>
        </w:rPr>
        <w:footnoteReference w:id="18"/>
      </w:r>
    </w:p>
    <w:p w14:paraId="6826532D" w14:textId="4534F8D4" w:rsidR="005277D1" w:rsidRDefault="005277D1" w:rsidP="008A2A4E">
      <w:pPr>
        <w:spacing w:after="160"/>
      </w:pPr>
      <w:r>
        <w:lastRenderedPageBreak/>
        <w:t>Podobn</w:t>
      </w:r>
      <w:r w:rsidR="00F53200">
        <w:t>ě</w:t>
      </w:r>
      <w:r>
        <w:t xml:space="preserve"> i např. náš MUDr. Jiří Štefánek na svých webových stránkách určených pro vzdělávání mediků uvádí:</w:t>
      </w:r>
      <w:r w:rsidR="00D058D3">
        <w:rPr>
          <w:rStyle w:val="Znakapoznpodarou"/>
        </w:rPr>
        <w:footnoteReference w:id="19"/>
      </w:r>
    </w:p>
    <w:p w14:paraId="2ED750B4" w14:textId="1A1810B5" w:rsidR="00EC5D25" w:rsidRDefault="005277D1" w:rsidP="00F63FE2">
      <w:pPr>
        <w:ind w:left="283" w:right="283" w:firstLine="708"/>
        <w:jc w:val="both"/>
        <w:rPr>
          <w:i/>
          <w:iCs/>
          <w:sz w:val="22"/>
          <w:szCs w:val="22"/>
        </w:rPr>
      </w:pPr>
      <w:r w:rsidRPr="005277D1">
        <w:rPr>
          <w:i/>
          <w:iCs/>
          <w:sz w:val="22"/>
          <w:szCs w:val="22"/>
        </w:rPr>
        <w:t xml:space="preserve">„Jaká je četnost výskytu intersexuality? </w:t>
      </w:r>
      <w:r w:rsidR="0043400E" w:rsidRPr="005277D1">
        <w:rPr>
          <w:i/>
          <w:iCs/>
          <w:sz w:val="22"/>
          <w:szCs w:val="22"/>
        </w:rPr>
        <w:t>To je velmi obtížná otázka, protože nepanuje přesná shoda v tom, které z výše uvedených stavů do intersexuality počítat, a které nikoliv. Pokud bereme jako pravou intersexualitu stavy, kdy chromozomální výbava jedince není v souladu s fenotypem, nebo kdy u jedince není možné určit jeho fenotyp ve smyslu mužský / ženský, tak jde o čísla velice malá. Podle webu </w:t>
      </w:r>
      <w:proofErr w:type="spellStart"/>
      <w:r w:rsidR="0043400E" w:rsidRPr="005277D1">
        <w:rPr>
          <w:b/>
          <w:bCs/>
          <w:i/>
          <w:iCs/>
          <w:sz w:val="22"/>
          <w:szCs w:val="22"/>
        </w:rPr>
        <w:t>Intersex</w:t>
      </w:r>
      <w:proofErr w:type="spellEnd"/>
      <w:r w:rsidR="0043400E" w:rsidRPr="005277D1">
        <w:rPr>
          <w:b/>
          <w:bCs/>
          <w:i/>
          <w:iCs/>
          <w:sz w:val="22"/>
          <w:szCs w:val="22"/>
        </w:rPr>
        <w:t xml:space="preserve"> Society </w:t>
      </w:r>
      <w:proofErr w:type="spellStart"/>
      <w:r w:rsidR="0043400E" w:rsidRPr="005277D1">
        <w:rPr>
          <w:b/>
          <w:bCs/>
          <w:i/>
          <w:iCs/>
          <w:sz w:val="22"/>
          <w:szCs w:val="22"/>
        </w:rPr>
        <w:t>of</w:t>
      </w:r>
      <w:proofErr w:type="spellEnd"/>
      <w:r w:rsidR="0043400E" w:rsidRPr="005277D1">
        <w:rPr>
          <w:b/>
          <w:bCs/>
          <w:i/>
          <w:iCs/>
          <w:sz w:val="22"/>
          <w:szCs w:val="22"/>
        </w:rPr>
        <w:t xml:space="preserve"> </w:t>
      </w:r>
      <w:proofErr w:type="spellStart"/>
      <w:r w:rsidR="0043400E" w:rsidRPr="005277D1">
        <w:rPr>
          <w:b/>
          <w:bCs/>
          <w:i/>
          <w:iCs/>
          <w:sz w:val="22"/>
          <w:szCs w:val="22"/>
        </w:rPr>
        <w:t>North</w:t>
      </w:r>
      <w:proofErr w:type="spellEnd"/>
      <w:r w:rsidR="0043400E" w:rsidRPr="005277D1">
        <w:rPr>
          <w:b/>
          <w:bCs/>
          <w:i/>
          <w:iCs/>
          <w:sz w:val="22"/>
          <w:szCs w:val="22"/>
        </w:rPr>
        <w:t xml:space="preserve"> America</w:t>
      </w:r>
      <w:r w:rsidR="0043400E" w:rsidRPr="005277D1">
        <w:rPr>
          <w:i/>
          <w:iCs/>
          <w:sz w:val="22"/>
          <w:szCs w:val="22"/>
        </w:rPr>
        <w:t xml:space="preserve"> se takový klasický </w:t>
      </w:r>
      <w:proofErr w:type="spellStart"/>
      <w:r w:rsidR="0043400E" w:rsidRPr="005277D1">
        <w:rPr>
          <w:i/>
          <w:iCs/>
          <w:sz w:val="22"/>
          <w:szCs w:val="22"/>
        </w:rPr>
        <w:t>intersex</w:t>
      </w:r>
      <w:proofErr w:type="spellEnd"/>
      <w:r w:rsidR="0043400E" w:rsidRPr="005277D1">
        <w:rPr>
          <w:i/>
          <w:iCs/>
          <w:sz w:val="22"/>
          <w:szCs w:val="22"/>
        </w:rPr>
        <w:t xml:space="preserve"> vyskytuje asi </w:t>
      </w:r>
      <w:r w:rsidR="00F63FE2">
        <w:rPr>
          <w:i/>
          <w:iCs/>
          <w:sz w:val="22"/>
          <w:szCs w:val="22"/>
        </w:rPr>
        <w:t xml:space="preserve"> </w:t>
      </w:r>
      <w:r w:rsidR="00F63FE2">
        <w:rPr>
          <w:i/>
          <w:iCs/>
          <w:sz w:val="22"/>
          <w:szCs w:val="22"/>
        </w:rPr>
        <w:br/>
      </w:r>
      <w:r w:rsidR="0043400E" w:rsidRPr="005277D1">
        <w:rPr>
          <w:i/>
          <w:iCs/>
          <w:sz w:val="22"/>
          <w:szCs w:val="22"/>
        </w:rPr>
        <w:t>u jednoho</w:t>
      </w:r>
      <w:r w:rsidR="00F63FE2">
        <w:rPr>
          <w:i/>
          <w:iCs/>
          <w:sz w:val="22"/>
          <w:szCs w:val="22"/>
        </w:rPr>
        <w:t xml:space="preserve"> </w:t>
      </w:r>
      <w:r w:rsidR="0043400E" w:rsidRPr="005277D1">
        <w:rPr>
          <w:i/>
          <w:iCs/>
          <w:sz w:val="22"/>
          <w:szCs w:val="22"/>
        </w:rPr>
        <w:t>z 1500-2000 porodů, což nám v populaci ČR odpovídá počtu narození asi 50 jedinců ročně). Jiné zdroje udávají ještě nižší čísla (prevalence v populaci 0,018</w:t>
      </w:r>
      <w:r w:rsidR="003C3400">
        <w:rPr>
          <w:i/>
          <w:iCs/>
          <w:sz w:val="22"/>
          <w:szCs w:val="22"/>
        </w:rPr>
        <w:t xml:space="preserve"> </w:t>
      </w:r>
      <w:r w:rsidR="0043400E" w:rsidRPr="005277D1">
        <w:rPr>
          <w:i/>
          <w:iCs/>
          <w:sz w:val="22"/>
          <w:szCs w:val="22"/>
        </w:rPr>
        <w:t>%, což by bylo v ČR asi 1800 lidí</w:t>
      </w:r>
      <w:r w:rsidR="004C6758">
        <w:rPr>
          <w:i/>
          <w:iCs/>
          <w:sz w:val="22"/>
          <w:szCs w:val="22"/>
        </w:rPr>
        <w:t>)</w:t>
      </w:r>
      <w:r w:rsidR="0043400E" w:rsidRPr="005277D1">
        <w:rPr>
          <w:i/>
          <w:iCs/>
          <w:sz w:val="22"/>
          <w:szCs w:val="22"/>
        </w:rPr>
        <w:t>. Pokud do intersexuality "nacpeme" nejrůznější i mírné</w:t>
      </w:r>
      <w:r w:rsidR="007D202C">
        <w:rPr>
          <w:i/>
          <w:iCs/>
          <w:sz w:val="22"/>
          <w:szCs w:val="22"/>
        </w:rPr>
        <w:t xml:space="preserve"> </w:t>
      </w:r>
      <w:r w:rsidR="0043400E" w:rsidRPr="005277D1">
        <w:rPr>
          <w:i/>
          <w:iCs/>
          <w:sz w:val="22"/>
          <w:szCs w:val="22"/>
        </w:rPr>
        <w:t>a medicínsky řešitelné poruchy pohlavního vývoje, dostaneme čísla vyšší. Udává se až 1,7</w:t>
      </w:r>
      <w:r w:rsidR="008351DF">
        <w:rPr>
          <w:i/>
          <w:iCs/>
          <w:sz w:val="22"/>
          <w:szCs w:val="22"/>
        </w:rPr>
        <w:t xml:space="preserve"> </w:t>
      </w:r>
      <w:r w:rsidR="0043400E" w:rsidRPr="005277D1">
        <w:rPr>
          <w:i/>
          <w:iCs/>
          <w:sz w:val="22"/>
          <w:szCs w:val="22"/>
        </w:rPr>
        <w:t xml:space="preserve">% populace. </w:t>
      </w:r>
      <w:r w:rsidR="0043400E" w:rsidRPr="004C6758">
        <w:rPr>
          <w:b/>
          <w:bCs/>
          <w:i/>
          <w:iCs/>
          <w:sz w:val="22"/>
          <w:szCs w:val="22"/>
        </w:rPr>
        <w:t>Zda nejde o určitou snahu různých aktivistických skupin množinu intersexuálních stavů "uměle zvětšit" a tak tuto problematiku udělat důležitější, než ve skutečnosti je, to již ponechám na vašem zhodnocení</w:t>
      </w:r>
      <w:r w:rsidR="004C6758">
        <w:rPr>
          <w:b/>
          <w:bCs/>
          <w:i/>
          <w:iCs/>
          <w:sz w:val="22"/>
          <w:szCs w:val="22"/>
        </w:rPr>
        <w:t xml:space="preserve"> </w:t>
      </w:r>
      <w:r w:rsidR="004C6758" w:rsidRPr="008A2A4E">
        <w:rPr>
          <w:sz w:val="22"/>
          <w:szCs w:val="22"/>
        </w:rPr>
        <w:t>[zvýraznění vlastní]</w:t>
      </w:r>
      <w:r w:rsidR="0043400E" w:rsidRPr="005277D1">
        <w:rPr>
          <w:i/>
          <w:iCs/>
          <w:sz w:val="22"/>
          <w:szCs w:val="22"/>
        </w:rPr>
        <w:t>. Jsem nicméně toho názoru, že čím více stavů budeme do pojmu intersexuality zahrnovat, tím více tento pojem ztratí na praktickém významu.</w:t>
      </w:r>
      <w:r w:rsidRPr="005277D1">
        <w:rPr>
          <w:i/>
          <w:iCs/>
          <w:sz w:val="22"/>
          <w:szCs w:val="22"/>
        </w:rPr>
        <w:t>“</w:t>
      </w:r>
      <w:r>
        <w:rPr>
          <w:i/>
          <w:iCs/>
          <w:sz w:val="22"/>
          <w:szCs w:val="22"/>
        </w:rPr>
        <w:t xml:space="preserve"> </w:t>
      </w:r>
    </w:p>
    <w:p w14:paraId="4DA9EF5E" w14:textId="77777777" w:rsidR="00EC5D25" w:rsidRDefault="00EC5D25" w:rsidP="002E2DF0">
      <w:pPr>
        <w:ind w:right="283" w:firstLine="708"/>
        <w:jc w:val="both"/>
        <w:rPr>
          <w:i/>
          <w:iCs/>
          <w:sz w:val="22"/>
          <w:szCs w:val="22"/>
        </w:rPr>
      </w:pPr>
    </w:p>
    <w:p w14:paraId="6D2438CC" w14:textId="78FA212A" w:rsidR="006549BF" w:rsidRDefault="005277D1" w:rsidP="00EC5D25">
      <w:pPr>
        <w:ind w:right="283"/>
        <w:jc w:val="both"/>
      </w:pPr>
      <w:r w:rsidRPr="005277D1">
        <w:t>A dále:</w:t>
      </w:r>
    </w:p>
    <w:p w14:paraId="3266CBD4" w14:textId="77777777" w:rsidR="00EC5D25" w:rsidRDefault="00EC5D25" w:rsidP="00EC5D25">
      <w:pPr>
        <w:ind w:right="283"/>
        <w:jc w:val="both"/>
      </w:pPr>
    </w:p>
    <w:p w14:paraId="0038F59F" w14:textId="082460AA" w:rsidR="00D058D3" w:rsidRDefault="005277D1" w:rsidP="00F63FE2">
      <w:pPr>
        <w:ind w:left="283" w:right="283"/>
        <w:jc w:val="both"/>
        <w:rPr>
          <w:i/>
          <w:iCs/>
          <w:sz w:val="22"/>
          <w:szCs w:val="22"/>
        </w:rPr>
      </w:pPr>
      <w:r w:rsidRPr="005277D1">
        <w:rPr>
          <w:i/>
          <w:iCs/>
          <w:sz w:val="22"/>
          <w:szCs w:val="22"/>
        </w:rPr>
        <w:t xml:space="preserve">„Kolik tedy máme pohlaví? </w:t>
      </w:r>
      <w:r w:rsidRPr="00EC5D25">
        <w:rPr>
          <w:b/>
          <w:bCs/>
          <w:i/>
          <w:iCs/>
          <w:sz w:val="22"/>
          <w:szCs w:val="22"/>
        </w:rPr>
        <w:t>Ideální je z mého pohledu dodržovat tzv. binární systém a říci, že pohlaví jsou dvě – mužské a ženské, protože v drtivé většině případů je to pravda</w:t>
      </w:r>
      <w:r w:rsidR="00EC5D25">
        <w:rPr>
          <w:b/>
          <w:bCs/>
          <w:i/>
          <w:iCs/>
          <w:sz w:val="22"/>
          <w:szCs w:val="22"/>
        </w:rPr>
        <w:t xml:space="preserve"> </w:t>
      </w:r>
      <w:r w:rsidR="00EC5D25" w:rsidRPr="008A2A4E">
        <w:rPr>
          <w:sz w:val="22"/>
          <w:szCs w:val="22"/>
        </w:rPr>
        <w:t>[zvýraznění vlastní]</w:t>
      </w:r>
      <w:r w:rsidR="008A2A4E">
        <w:rPr>
          <w:i/>
          <w:iCs/>
          <w:sz w:val="22"/>
          <w:szCs w:val="22"/>
        </w:rPr>
        <w:t xml:space="preserve"> </w:t>
      </w:r>
      <w:r w:rsidRPr="005277D1">
        <w:rPr>
          <w:i/>
          <w:iCs/>
          <w:sz w:val="22"/>
          <w:szCs w:val="22"/>
        </w:rPr>
        <w:t>a je to jednoduché. Pokud to ale uděláme, měli bychom mít na paměti, že existuje sice velice, velice malý, ale nikoliv zanedbatelný počet lidí, kteří do tohoto přehledného systému více nebo méně nezapadají</w:t>
      </w:r>
      <w:r w:rsidR="006C34BB">
        <w:rPr>
          <w:i/>
          <w:iCs/>
          <w:sz w:val="22"/>
          <w:szCs w:val="22"/>
        </w:rPr>
        <w:t>.</w:t>
      </w:r>
      <w:r>
        <w:rPr>
          <w:i/>
          <w:iCs/>
          <w:sz w:val="22"/>
          <w:szCs w:val="22"/>
        </w:rPr>
        <w:t xml:space="preserve">“ </w:t>
      </w:r>
    </w:p>
    <w:p w14:paraId="68435ABA" w14:textId="77777777" w:rsidR="00D058D3" w:rsidRDefault="00D058D3" w:rsidP="002E2DF0">
      <w:pPr>
        <w:ind w:right="283"/>
        <w:jc w:val="both"/>
        <w:rPr>
          <w:i/>
          <w:iCs/>
          <w:sz w:val="22"/>
          <w:szCs w:val="22"/>
        </w:rPr>
      </w:pPr>
    </w:p>
    <w:p w14:paraId="0BC9709B" w14:textId="06310CCA" w:rsidR="0043400E" w:rsidRDefault="008A2A4E" w:rsidP="00F63FE2">
      <w:pPr>
        <w:jc w:val="both"/>
        <w:rPr>
          <w:b/>
          <w:bCs/>
        </w:rPr>
      </w:pPr>
      <w:r>
        <w:t>A</w:t>
      </w:r>
      <w:r w:rsidR="005277D1" w:rsidRPr="005277D1">
        <w:t xml:space="preserve"> nyní si to srovnejme s</w:t>
      </w:r>
      <w:r w:rsidR="005373EB">
        <w:t> </w:t>
      </w:r>
      <w:r w:rsidR="005277D1" w:rsidRPr="005277D1">
        <w:t>tím</w:t>
      </w:r>
      <w:r w:rsidR="005373EB">
        <w:t>,</w:t>
      </w:r>
      <w:r w:rsidR="005277D1" w:rsidRPr="005277D1">
        <w:t xml:space="preserve"> co se v</w:t>
      </w:r>
      <w:r w:rsidR="008351DF">
        <w:t> </w:t>
      </w:r>
      <w:r w:rsidR="005277D1" w:rsidRPr="005277D1">
        <w:t>pořadu</w:t>
      </w:r>
      <w:r w:rsidR="008351DF">
        <w:t xml:space="preserve"> ČT</w:t>
      </w:r>
      <w:r w:rsidR="005277D1" w:rsidRPr="005277D1">
        <w:t xml:space="preserve"> tlačí do hlav naší mládeže pod hlavičkou </w:t>
      </w:r>
      <w:r w:rsidR="00EC5D25">
        <w:t xml:space="preserve"> </w:t>
      </w:r>
      <w:r w:rsidR="00EC5D25">
        <w:br/>
      </w:r>
      <w:proofErr w:type="spellStart"/>
      <w:r w:rsidR="005277D1" w:rsidRPr="005277D1">
        <w:t>What</w:t>
      </w:r>
      <w:proofErr w:type="spellEnd"/>
      <w:r w:rsidR="005277D1" w:rsidRPr="005277D1">
        <w:t xml:space="preserve"> </w:t>
      </w:r>
      <w:proofErr w:type="spellStart"/>
      <w:r w:rsidR="005277D1" w:rsidRPr="005277D1">
        <w:t>is</w:t>
      </w:r>
      <w:proofErr w:type="spellEnd"/>
      <w:r w:rsidR="005277D1" w:rsidRPr="005277D1">
        <w:t xml:space="preserve"> </w:t>
      </w:r>
      <w:proofErr w:type="spellStart"/>
      <w:r w:rsidR="005277D1" w:rsidRPr="005277D1">
        <w:t>Fact</w:t>
      </w:r>
      <w:proofErr w:type="spellEnd"/>
      <w:r w:rsidR="00253733">
        <w:t xml:space="preserve">, přičemž žádný oponentní názor není ani zmíněn! </w:t>
      </w:r>
      <w:r w:rsidR="00253733" w:rsidRPr="008A2A4E">
        <w:rPr>
          <w:b/>
          <w:bCs/>
        </w:rPr>
        <w:t>Aktivistické dezinformace</w:t>
      </w:r>
      <w:r w:rsidRPr="008A2A4E">
        <w:rPr>
          <w:b/>
          <w:bCs/>
        </w:rPr>
        <w:t xml:space="preserve">, </w:t>
      </w:r>
      <w:r w:rsidR="000B61DC" w:rsidRPr="008A2A4E">
        <w:rPr>
          <w:b/>
          <w:bCs/>
        </w:rPr>
        <w:t>kter</w:t>
      </w:r>
      <w:r w:rsidR="000B61DC">
        <w:rPr>
          <w:b/>
          <w:bCs/>
        </w:rPr>
        <w:t>é</w:t>
      </w:r>
      <w:r w:rsidR="000B61DC" w:rsidRPr="008A2A4E">
        <w:rPr>
          <w:b/>
          <w:bCs/>
        </w:rPr>
        <w:t xml:space="preserve"> </w:t>
      </w:r>
      <w:r w:rsidRPr="008A2A4E">
        <w:rPr>
          <w:b/>
          <w:bCs/>
        </w:rPr>
        <w:t>100násobně (!) překračují skutečné počty</w:t>
      </w:r>
      <w:r w:rsidR="000B61DC">
        <w:rPr>
          <w:b/>
          <w:bCs/>
        </w:rPr>
        <w:t>,</w:t>
      </w:r>
      <w:r w:rsidR="00253733" w:rsidRPr="008A2A4E">
        <w:rPr>
          <w:b/>
          <w:bCs/>
        </w:rPr>
        <w:t xml:space="preserve"> jsou vydávány za fakta. </w:t>
      </w:r>
    </w:p>
    <w:p w14:paraId="6343D091" w14:textId="77777777" w:rsidR="00EF59E6" w:rsidRDefault="00EF59E6" w:rsidP="00F63FE2">
      <w:pPr>
        <w:jc w:val="both"/>
        <w:rPr>
          <w:b/>
          <w:bCs/>
        </w:rPr>
      </w:pPr>
    </w:p>
    <w:p w14:paraId="4C426D6C" w14:textId="47293A76" w:rsidR="00EF59E6" w:rsidRDefault="00EF59E6" w:rsidP="00EF59E6">
      <w:pPr>
        <w:pStyle w:val="Odstavecseseznamem"/>
        <w:numPr>
          <w:ilvl w:val="0"/>
          <w:numId w:val="3"/>
        </w:numPr>
        <w:jc w:val="both"/>
        <w:rPr>
          <w:b/>
          <w:bCs/>
        </w:rPr>
      </w:pPr>
      <w:r w:rsidRPr="00EF59E6">
        <w:rPr>
          <w:b/>
          <w:bCs/>
        </w:rPr>
        <w:t>Neodbornost personální</w:t>
      </w:r>
    </w:p>
    <w:p w14:paraId="63B8AC2B" w14:textId="080B9824" w:rsidR="00EF59E6" w:rsidRPr="00193DF1" w:rsidRDefault="00EF59E6" w:rsidP="00EF59E6">
      <w:pPr>
        <w:jc w:val="both"/>
      </w:pPr>
      <w:r>
        <w:t xml:space="preserve">Jistěže není povinností autorů pořadu disponovat odborností ze všech relevantních oborů,  </w:t>
      </w:r>
      <w:r>
        <w:br/>
        <w:t xml:space="preserve">o kterých jejich dílo pojednává. Nicméně u pořadu, </w:t>
      </w:r>
      <w:r w:rsidRPr="00BF04AD">
        <w:t xml:space="preserve">který se zaštiťuje vědeckými poznatky, </w:t>
      </w:r>
      <w:r>
        <w:t xml:space="preserve">je </w:t>
      </w:r>
      <w:r w:rsidRPr="00BF04AD">
        <w:rPr>
          <w:b/>
          <w:bCs/>
        </w:rPr>
        <w:t>základním předpokladem objektivity</w:t>
      </w:r>
      <w:r>
        <w:rPr>
          <w:rStyle w:val="Znakapoznpodarou"/>
          <w:b/>
          <w:bCs/>
        </w:rPr>
        <w:footnoteReference w:id="20"/>
      </w:r>
      <w:r w:rsidRPr="00BF04AD">
        <w:rPr>
          <w:b/>
          <w:bCs/>
        </w:rPr>
        <w:t xml:space="preserve"> to, že buď by měl mít alespoň někdo z autorského kolektivu sám příslušnou odbornost, nebo by měl </w:t>
      </w:r>
      <w:r w:rsidR="00B762F9">
        <w:rPr>
          <w:b/>
          <w:bCs/>
        </w:rPr>
        <w:t xml:space="preserve">být </w:t>
      </w:r>
      <w:r w:rsidRPr="00BF04AD">
        <w:rPr>
          <w:b/>
          <w:bCs/>
        </w:rPr>
        <w:t>přizv</w:t>
      </w:r>
      <w:r w:rsidR="00B762F9">
        <w:rPr>
          <w:b/>
          <w:bCs/>
        </w:rPr>
        <w:t>án</w:t>
      </w:r>
      <w:r w:rsidRPr="00BF04AD">
        <w:rPr>
          <w:b/>
          <w:bCs/>
        </w:rPr>
        <w:t xml:space="preserve"> nějak</w:t>
      </w:r>
      <w:r w:rsidR="00BE14D9">
        <w:rPr>
          <w:b/>
          <w:bCs/>
        </w:rPr>
        <w:t>ý</w:t>
      </w:r>
      <w:r w:rsidRPr="00BF04AD">
        <w:rPr>
          <w:b/>
          <w:bCs/>
        </w:rPr>
        <w:t xml:space="preserve"> odborn</w:t>
      </w:r>
      <w:r w:rsidR="00BE14D9">
        <w:rPr>
          <w:b/>
          <w:bCs/>
        </w:rPr>
        <w:t>ý</w:t>
      </w:r>
      <w:r w:rsidRPr="00BF04AD">
        <w:rPr>
          <w:b/>
          <w:bCs/>
        </w:rPr>
        <w:t xml:space="preserve"> poradce, kte</w:t>
      </w:r>
      <w:r w:rsidR="00BE14D9">
        <w:rPr>
          <w:b/>
          <w:bCs/>
        </w:rPr>
        <w:t>rý</w:t>
      </w:r>
      <w:r w:rsidRPr="00BF04AD">
        <w:rPr>
          <w:b/>
          <w:bCs/>
        </w:rPr>
        <w:t xml:space="preserve"> by odbornost garantoval. </w:t>
      </w:r>
      <w:r>
        <w:t xml:space="preserve">Zde však </w:t>
      </w:r>
      <w:r w:rsidRPr="0093464A">
        <w:rPr>
          <w:b/>
          <w:bCs/>
        </w:rPr>
        <w:t>nikdo z autorského kolektivu uvedeného v závěrečných titulcích pořadu nedisponuje odborností v relevantním oboru</w:t>
      </w:r>
      <w:r>
        <w:t xml:space="preserve"> (sexuologie, příslušné odvětví medicíny, vývojová biologie). </w:t>
      </w:r>
      <w:r w:rsidRPr="005D4017">
        <w:t xml:space="preserve">Esther </w:t>
      </w:r>
      <w:proofErr w:type="spellStart"/>
      <w:r w:rsidRPr="005D4017">
        <w:t>Idris</w:t>
      </w:r>
      <w:proofErr w:type="spellEnd"/>
      <w:r w:rsidRPr="005D4017">
        <w:t xml:space="preserve"> </w:t>
      </w:r>
      <w:proofErr w:type="spellStart"/>
      <w:r w:rsidRPr="005D4017">
        <w:t>Behirov</w:t>
      </w:r>
      <w:r>
        <w:t>á</w:t>
      </w:r>
      <w:proofErr w:type="spellEnd"/>
      <w:r>
        <w:t xml:space="preserve"> je vystudovaná žurnalistka s postgraduálním kurzem art terapie. Petra Chaloupková je absolventkou bakalářského oboru Filmová studia na </w:t>
      </w:r>
      <w:r w:rsidR="00BE14D9">
        <w:t xml:space="preserve"> </w:t>
      </w:r>
      <w:r w:rsidR="00BE14D9">
        <w:br/>
      </w:r>
      <w:r>
        <w:t>FF UK</w:t>
      </w:r>
      <w:r>
        <w:rPr>
          <w:rStyle w:val="Znakapoznpodarou"/>
        </w:rPr>
        <w:footnoteReference w:id="21"/>
      </w:r>
      <w:r>
        <w:t xml:space="preserve"> a studentkou (případně již absolventkou) magisterského oboru Mediálních studií na </w:t>
      </w:r>
      <w:r w:rsidR="00BE14D9">
        <w:t xml:space="preserve"> </w:t>
      </w:r>
      <w:r w:rsidR="00BE14D9">
        <w:br/>
      </w:r>
      <w:r>
        <w:t xml:space="preserve">FSV UK. Dramaturgové David Čech (nedostudovaný stavební architekt)  </w:t>
      </w:r>
      <w:r>
        <w:br/>
        <w:t xml:space="preserve">a Eva </w:t>
      </w:r>
      <w:proofErr w:type="spellStart"/>
      <w:r>
        <w:t>Ralková</w:t>
      </w:r>
      <w:proofErr w:type="spellEnd"/>
      <w:r>
        <w:t xml:space="preserve"> (Teorie a dějiny filmu a Francouzský jazyk na FF MU), podobně se to má  </w:t>
      </w:r>
      <w:r>
        <w:br/>
      </w:r>
      <w:r>
        <w:lastRenderedPageBreak/>
        <w:t xml:space="preserve">i s režisérskou dvojicí Štěpán Chalupa a Petr Novotný. To by samo o sobě nemuselo být zásadním problémem, pokud by příslušnou expertízu zajišťoval přizvaný externista. </w:t>
      </w:r>
      <w:r w:rsidRPr="0093464A">
        <w:rPr>
          <w:b/>
          <w:bCs/>
        </w:rPr>
        <w:t xml:space="preserve">V závěrečných titulcích pořadu </w:t>
      </w:r>
      <w:r>
        <w:rPr>
          <w:b/>
          <w:bCs/>
        </w:rPr>
        <w:t xml:space="preserve">však </w:t>
      </w:r>
      <w:r w:rsidRPr="0093464A">
        <w:rPr>
          <w:b/>
          <w:bCs/>
        </w:rPr>
        <w:t xml:space="preserve">není zmíněn </w:t>
      </w:r>
      <w:r w:rsidR="006C34BB">
        <w:rPr>
          <w:b/>
          <w:bCs/>
        </w:rPr>
        <w:t xml:space="preserve">ani </w:t>
      </w:r>
      <w:r w:rsidRPr="0093464A">
        <w:rPr>
          <w:b/>
          <w:bCs/>
        </w:rPr>
        <w:t>jediný externí odborník, který by se na jeho výrobě podílel.</w:t>
      </w:r>
      <w:r>
        <w:t xml:space="preserve"> Je zde pouze odkaz na 8 výše vyjmenovaných výhradně elektronických zdrojů. Jejich samotný výběr</w:t>
      </w:r>
      <w:r w:rsidR="00BE14D9">
        <w:t xml:space="preserve"> </w:t>
      </w:r>
      <w:r w:rsidR="006C34BB">
        <w:t xml:space="preserve"> </w:t>
      </w:r>
      <w:r w:rsidR="006C34BB">
        <w:br/>
      </w:r>
      <w:r w:rsidR="00BE14D9">
        <w:t>a interpretace</w:t>
      </w:r>
      <w:r>
        <w:t>,</w:t>
      </w:r>
      <w:r w:rsidRPr="00EF59E6">
        <w:t xml:space="preserve"> </w:t>
      </w:r>
      <w:r>
        <w:t>kter</w:t>
      </w:r>
      <w:r w:rsidR="00BE14D9">
        <w:t>é</w:t>
      </w:r>
      <w:r>
        <w:t xml:space="preserve"> by měl</w:t>
      </w:r>
      <w:r w:rsidR="00BE14D9">
        <w:t>y</w:t>
      </w:r>
      <w:r>
        <w:t xml:space="preserve"> být nezaujat</w:t>
      </w:r>
      <w:r w:rsidR="00BE14D9">
        <w:t>é</w:t>
      </w:r>
      <w:r>
        <w:t xml:space="preserve"> a vyvážen</w:t>
      </w:r>
      <w:r w:rsidR="00BE14D9">
        <w:t>é</w:t>
      </w:r>
      <w:r>
        <w:t>,</w:t>
      </w:r>
      <w:r>
        <w:rPr>
          <w:rStyle w:val="Znakapoznpodarou"/>
        </w:rPr>
        <w:footnoteReference w:id="22"/>
      </w:r>
      <w:r>
        <w:t xml:space="preserve"> j</w:t>
      </w:r>
      <w:r w:rsidR="00BE14D9">
        <w:t>sou</w:t>
      </w:r>
      <w:r>
        <w:t xml:space="preserve"> ovšem značně tendenční, jak uvedeno výše,</w:t>
      </w:r>
      <w:r w:rsidR="00BE14D9">
        <w:t xml:space="preserve"> </w:t>
      </w:r>
      <w:r>
        <w:t>a prováděn</w:t>
      </w:r>
      <w:r w:rsidR="00BE14D9">
        <w:t>é</w:t>
      </w:r>
      <w:r>
        <w:t xml:space="preserve"> bez jakékoliv korekce ze strany odborníků nebo oponentů.</w:t>
      </w:r>
      <w:r w:rsidR="00193DF1">
        <w:t xml:space="preserve"> Z</w:t>
      </w:r>
      <w:r w:rsidR="00BE14D9">
        <w:t>e</w:t>
      </w:r>
      <w:r w:rsidR="00193DF1">
        <w:t xml:space="preserve"> samé definice proto nemůže být naplněn požadavek zákona poskytovat </w:t>
      </w:r>
      <w:r w:rsidR="00193DF1" w:rsidRPr="00193DF1">
        <w:rPr>
          <w:b/>
          <w:bCs/>
        </w:rPr>
        <w:t>objektivní, ověřené, ve svém celku vyvážené a všestranné informace pro svobodné vytváření názorů</w:t>
      </w:r>
      <w:r w:rsidR="00193DF1">
        <w:rPr>
          <w:i/>
          <w:iCs/>
        </w:rPr>
        <w:t xml:space="preserve">, </w:t>
      </w:r>
      <w:r w:rsidR="00193DF1" w:rsidRPr="00193DF1">
        <w:t>jak to požaduje zákon o ČT.</w:t>
      </w:r>
    </w:p>
    <w:p w14:paraId="389D6DE1" w14:textId="77777777" w:rsidR="00EF59E6" w:rsidRPr="00193DF1" w:rsidRDefault="00EF59E6" w:rsidP="00EF59E6">
      <w:pPr>
        <w:jc w:val="both"/>
        <w:rPr>
          <w:b/>
          <w:bCs/>
        </w:rPr>
      </w:pPr>
    </w:p>
    <w:p w14:paraId="4D837A83" w14:textId="65F7DD31" w:rsidR="002A78C2" w:rsidRDefault="003C3400" w:rsidP="00475ADE">
      <w:pPr>
        <w:jc w:val="both"/>
      </w:pPr>
      <w:r>
        <w:t xml:space="preserve">Bohužel ani zde </w:t>
      </w:r>
      <w:r w:rsidR="00BE14D9">
        <w:t>porušování práva a neodbornost</w:t>
      </w:r>
      <w:r>
        <w:t xml:space="preserve"> nekončí. Autoři se zřejmě v zápalu</w:t>
      </w:r>
      <w:r w:rsidR="008C548C">
        <w:t xml:space="preserve"> </w:t>
      </w:r>
      <w:r w:rsidR="007D202C">
        <w:t>boje proti všemu a všem, kteří odporují jejich vidění světa</w:t>
      </w:r>
      <w:r w:rsidR="000B61DC">
        <w:t>,</w:t>
      </w:r>
      <w:r w:rsidR="007D202C">
        <w:t xml:space="preserve"> nezastavili ani před </w:t>
      </w:r>
      <w:r w:rsidR="007D202C" w:rsidRPr="008A2A4E">
        <w:rPr>
          <w:b/>
          <w:bCs/>
        </w:rPr>
        <w:t>zneužíváním osobnostních práv hlavního představitele naší největší opoziční strany Andreje Babiše</w:t>
      </w:r>
      <w:r w:rsidR="00B830D0">
        <w:t>.</w:t>
      </w:r>
      <w:r w:rsidR="007D202C">
        <w:t xml:space="preserve"> </w:t>
      </w:r>
      <w:r w:rsidR="00B830D0">
        <w:t>P</w:t>
      </w:r>
      <w:r w:rsidR="007D202C">
        <w:t>ro podbarvení výkladu používají jakési hlášky různých osob, které zazněly ve veřejném prostoru, a které mají zřejmě navozovat – vytržené z kontextu – jak</w:t>
      </w:r>
      <w:r w:rsidR="00B830D0">
        <w:t>ousi</w:t>
      </w:r>
      <w:r w:rsidR="007D202C">
        <w:t xml:space="preserve"> těžko specifikovanou zabedněnost nebo buranství daných mluvčích v kontextu předkládaných překvapivých „vědeckých“ poznatků. Tak je mj. použit i výrok Andreje Babiše (který byl původně vysloven v rámci pořadu Otázek Václava Moravce</w:t>
      </w:r>
      <w:r w:rsidR="00B830D0">
        <w:t>) o homeopatiku na křivd</w:t>
      </w:r>
      <w:r w:rsidR="00FF08D4">
        <w:t>u</w:t>
      </w:r>
      <w:r w:rsidR="008A2A4E">
        <w:t xml:space="preserve"> (stopáž:</w:t>
      </w:r>
      <w:r w:rsidR="00FF08D4">
        <w:t xml:space="preserve"> 4:54 min.</w:t>
      </w:r>
      <w:r w:rsidR="008A2A4E">
        <w:t>)</w:t>
      </w:r>
      <w:r w:rsidR="00B830D0">
        <w:t xml:space="preserve">. V kontextu vzdělávacího pořadu pro mládež </w:t>
      </w:r>
      <w:r w:rsidR="000B61DC">
        <w:t xml:space="preserve">zaměřeného </w:t>
      </w:r>
      <w:r w:rsidR="00B830D0">
        <w:t>na pohlavní di/</w:t>
      </w:r>
      <w:proofErr w:type="spellStart"/>
      <w:r w:rsidR="00B830D0">
        <w:t>poly</w:t>
      </w:r>
      <w:proofErr w:type="spellEnd"/>
      <w:r w:rsidR="00EC5D25">
        <w:t>/</w:t>
      </w:r>
      <w:proofErr w:type="spellStart"/>
      <w:r w:rsidR="00B830D0">
        <w:t>morfismus</w:t>
      </w:r>
      <w:proofErr w:type="spellEnd"/>
      <w:r w:rsidR="00B830D0">
        <w:t xml:space="preserve"> je však toto užití hlasu Andreje Babiše zcela mimoběžné a neplní žádnou oprávněnou funkci, kterou by bylo možné podřadit pod některou ze zákonných licencí (např. novinářskou, vědeckou apod.) </w:t>
      </w:r>
      <w:r w:rsidR="00BE14D9">
        <w:t xml:space="preserve">umožňující </w:t>
      </w:r>
      <w:r w:rsidR="00B830D0">
        <w:t>užití jeho osobnostního projevu (hlasu). Věc je o</w:t>
      </w:r>
      <w:r w:rsidR="000B61DC">
        <w:t> </w:t>
      </w:r>
      <w:r w:rsidR="00B830D0">
        <w:t>to závažnější, že v pořadu, který by měl být apolitický</w:t>
      </w:r>
      <w:r w:rsidR="008A2A4E">
        <w:t>,</w:t>
      </w:r>
      <w:r w:rsidR="00B830D0">
        <w:t xml:space="preserve"> je do podvědomí mladého publika pašována negativní asociace k lídrovi opozice a jsou </w:t>
      </w:r>
      <w:r w:rsidR="008A2A4E">
        <w:t xml:space="preserve">zároveň </w:t>
      </w:r>
      <w:r w:rsidR="00B830D0">
        <w:t>porušována jeho práva</w:t>
      </w:r>
      <w:r w:rsidR="00FF08D4">
        <w:t xml:space="preserve"> </w:t>
      </w:r>
      <w:r w:rsidR="00FF08D4">
        <w:rPr>
          <w:b/>
          <w:bCs/>
        </w:rPr>
        <w:t>(a tím porušován</w:t>
      </w:r>
      <w:r w:rsidR="00BE14D9">
        <w:rPr>
          <w:b/>
          <w:bCs/>
        </w:rPr>
        <w:t xml:space="preserve"> </w:t>
      </w:r>
      <w:r w:rsidR="00FF08D4">
        <w:rPr>
          <w:b/>
          <w:bCs/>
        </w:rPr>
        <w:t>i článek 1.7. věta první E</w:t>
      </w:r>
      <w:r w:rsidR="008826B3">
        <w:rPr>
          <w:b/>
          <w:bCs/>
        </w:rPr>
        <w:t xml:space="preserve">tického kodexu </w:t>
      </w:r>
      <w:r w:rsidR="00FF08D4">
        <w:rPr>
          <w:b/>
          <w:bCs/>
        </w:rPr>
        <w:t>ČT)</w:t>
      </w:r>
      <w:r w:rsidR="00B830D0">
        <w:t>.</w:t>
      </w:r>
    </w:p>
    <w:p w14:paraId="563F97A8" w14:textId="77777777" w:rsidR="00F53200" w:rsidRPr="005D4017" w:rsidRDefault="00F53200" w:rsidP="00475ADE">
      <w:pPr>
        <w:jc w:val="both"/>
      </w:pPr>
    </w:p>
    <w:p w14:paraId="6865DC93" w14:textId="3408CCC0" w:rsidR="000D07F1" w:rsidRPr="002E2DF0" w:rsidRDefault="000D07F1" w:rsidP="00475ADE">
      <w:pPr>
        <w:pStyle w:val="Odstavecseseznamem"/>
        <w:numPr>
          <w:ilvl w:val="0"/>
          <w:numId w:val="3"/>
        </w:numPr>
        <w:jc w:val="both"/>
        <w:rPr>
          <w:b/>
          <w:bCs/>
          <w:i/>
          <w:iCs/>
        </w:rPr>
      </w:pPr>
      <w:r w:rsidRPr="002E2DF0">
        <w:rPr>
          <w:b/>
          <w:bCs/>
          <w:i/>
          <w:iCs/>
        </w:rPr>
        <w:t>Střet zájmů</w:t>
      </w:r>
    </w:p>
    <w:p w14:paraId="18FB9FFB" w14:textId="77777777" w:rsidR="00F63FE2" w:rsidRDefault="00EC5D25" w:rsidP="00EC5D25">
      <w:pPr>
        <w:jc w:val="both"/>
      </w:pPr>
      <w:r>
        <w:t>Další</w:t>
      </w:r>
      <w:r w:rsidR="00B830D0" w:rsidRPr="00EC5D25">
        <w:t xml:space="preserve"> potenciální konflikt s Etickým kodexem ČT spočívá </w:t>
      </w:r>
      <w:r w:rsidR="006952F0" w:rsidRPr="00EC5D25">
        <w:t>v</w:t>
      </w:r>
      <w:r w:rsidR="00B830D0" w:rsidRPr="00EC5D25">
        <w:t xml:space="preserve"> porušování zákazu střetu zájmů. </w:t>
      </w:r>
      <w:r w:rsidR="00F35D55" w:rsidRPr="00EC5D25">
        <w:t>D</w:t>
      </w:r>
      <w:r w:rsidR="000D07F1" w:rsidRPr="00EC5D25">
        <w:t>ruhá zmíněná</w:t>
      </w:r>
      <w:r w:rsidR="008E697D" w:rsidRPr="00EC5D25">
        <w:t xml:space="preserve"> scénáristka</w:t>
      </w:r>
      <w:r w:rsidR="000D07F1" w:rsidRPr="00EC5D25">
        <w:t>, Petra Chaloupková,</w:t>
      </w:r>
      <w:r w:rsidR="00B830D0" w:rsidRPr="00EC5D25">
        <w:t xml:space="preserve"> totiž</w:t>
      </w:r>
      <w:r w:rsidR="000D07F1" w:rsidRPr="00EC5D25">
        <w:t xml:space="preserve"> v minulosti působila v programovém oddělení Queer filmového festivalu Mezipatra. Ten je masivně mediálně podporován médii veřejné služby (ČT</w:t>
      </w:r>
      <w:r>
        <w:t xml:space="preserve"> </w:t>
      </w:r>
      <w:r w:rsidR="000D07F1" w:rsidRPr="00EC5D25">
        <w:t xml:space="preserve">a ČRo). Petra Chaloupková sice pracuje pro ČT, ale nadále tvoří i pro QFF Mezipatra, jak dokazuje níže uvedené. </w:t>
      </w:r>
    </w:p>
    <w:p w14:paraId="7F50791D" w14:textId="77777777" w:rsidR="00F63FE2" w:rsidRDefault="00F63FE2" w:rsidP="00EC5D25">
      <w:pPr>
        <w:jc w:val="both"/>
      </w:pPr>
    </w:p>
    <w:p w14:paraId="7DF1CAF1" w14:textId="77777777" w:rsidR="00193DF1" w:rsidRPr="00EC5D25" w:rsidRDefault="00193DF1" w:rsidP="00193DF1">
      <w:pPr>
        <w:jc w:val="both"/>
      </w:pPr>
      <w:r w:rsidRPr="00EC5D25">
        <w:t xml:space="preserve">Je tedy otázkou, zda Petra Chaloupková neporušila </w:t>
      </w:r>
      <w:r w:rsidRPr="00EC5D25">
        <w:rPr>
          <w:b/>
          <w:bCs/>
        </w:rPr>
        <w:t>čl. 22 Etického kodexu ČT</w:t>
      </w:r>
      <w:r w:rsidRPr="00EC5D25">
        <w:t xml:space="preserve">, jako třeba historička Marie </w:t>
      </w:r>
      <w:proofErr w:type="spellStart"/>
      <w:r w:rsidRPr="00EC5D25">
        <w:t>Koldinská</w:t>
      </w:r>
      <w:proofErr w:type="spellEnd"/>
      <w:r w:rsidRPr="00EC5D25">
        <w:t>:</w:t>
      </w:r>
    </w:p>
    <w:p w14:paraId="40037C4F" w14:textId="77777777" w:rsidR="00193DF1" w:rsidRDefault="00193DF1" w:rsidP="00193DF1">
      <w:pPr>
        <w:ind w:left="283"/>
        <w:jc w:val="both"/>
      </w:pPr>
    </w:p>
    <w:p w14:paraId="60C4A6CF" w14:textId="77777777" w:rsidR="00193DF1" w:rsidRDefault="00193DF1" w:rsidP="00193DF1">
      <w:pPr>
        <w:ind w:left="283" w:right="283"/>
        <w:jc w:val="both"/>
        <w:rPr>
          <w:i/>
          <w:iCs/>
          <w:sz w:val="22"/>
          <w:szCs w:val="22"/>
        </w:rPr>
      </w:pPr>
      <w:r w:rsidRPr="006952F0">
        <w:rPr>
          <w:i/>
          <w:iCs/>
          <w:sz w:val="22"/>
          <w:szCs w:val="22"/>
        </w:rPr>
        <w:t>„22.1. Střet zájmů zaměstnanců a externích spolupracovníků České televize je nepřípustný. Osoby pracující pro Českou televizi musí vyloučit, aby osobní zájem ovlivňoval vysílání nebo nevysílání určitých sdělení či pořadů. Každý, kdo by se mohl vystavit pochybám o střetu zájmů v určité otázce, je povinen tuto skutečnost oznámit svému nadřízenému a vyčkat jeho rozhodnutí.</w:t>
      </w:r>
    </w:p>
    <w:p w14:paraId="7340314E" w14:textId="77777777" w:rsidR="00193DF1" w:rsidRPr="006952F0" w:rsidRDefault="00193DF1" w:rsidP="00193DF1">
      <w:pPr>
        <w:ind w:left="283" w:right="283"/>
        <w:jc w:val="both"/>
        <w:rPr>
          <w:i/>
          <w:iCs/>
          <w:sz w:val="22"/>
          <w:szCs w:val="22"/>
        </w:rPr>
      </w:pPr>
      <w:r>
        <w:rPr>
          <w:i/>
          <w:iCs/>
          <w:sz w:val="22"/>
          <w:szCs w:val="22"/>
        </w:rPr>
        <w:t>[…]</w:t>
      </w:r>
    </w:p>
    <w:p w14:paraId="00B082F0" w14:textId="77777777" w:rsidR="00193DF1" w:rsidRPr="006952F0" w:rsidRDefault="00193DF1" w:rsidP="00193DF1">
      <w:pPr>
        <w:ind w:left="283" w:right="283"/>
        <w:jc w:val="both"/>
        <w:rPr>
          <w:i/>
          <w:iCs/>
          <w:sz w:val="22"/>
          <w:szCs w:val="22"/>
        </w:rPr>
      </w:pPr>
      <w:r w:rsidRPr="006952F0">
        <w:rPr>
          <w:i/>
          <w:iCs/>
          <w:sz w:val="22"/>
          <w:szCs w:val="22"/>
        </w:rPr>
        <w:t>22.6</w:t>
      </w:r>
      <w:r>
        <w:rPr>
          <w:i/>
          <w:iCs/>
          <w:sz w:val="22"/>
          <w:szCs w:val="22"/>
        </w:rPr>
        <w:t>.</w:t>
      </w:r>
      <w:r w:rsidRPr="006952F0">
        <w:rPr>
          <w:i/>
          <w:iCs/>
          <w:sz w:val="22"/>
          <w:szCs w:val="22"/>
        </w:rPr>
        <w:t xml:space="preserve"> Spolupráce zaměstnanců České televize s jinými médii podléhá předchozímu písemnému souhlasu nadřízeného, který může udělit souhlas za předpokladu, že tato činnost nenaruší povinnosti </w:t>
      </w:r>
      <w:r w:rsidRPr="006952F0">
        <w:rPr>
          <w:i/>
          <w:iCs/>
          <w:sz w:val="22"/>
          <w:szCs w:val="22"/>
        </w:rPr>
        <w:lastRenderedPageBreak/>
        <w:t>a závazky, které zaměstnancům vyplývají ze zaměstnání v České televizi, a nevytvoří dojem, že konkrétní zaměstnanec je spojen s určitými politickými nebo náboženskými názory či obchodními zájmy. Součástí písemného souhlasu mohou být podmínky, za nichž byla spolupráce povolena.</w:t>
      </w:r>
    </w:p>
    <w:p w14:paraId="0E9BDF92" w14:textId="77777777" w:rsidR="00193DF1" w:rsidRDefault="00193DF1" w:rsidP="00193DF1">
      <w:pPr>
        <w:ind w:left="283" w:right="283"/>
        <w:jc w:val="both"/>
        <w:rPr>
          <w:i/>
          <w:iCs/>
          <w:sz w:val="22"/>
          <w:szCs w:val="22"/>
        </w:rPr>
      </w:pPr>
      <w:r w:rsidRPr="006952F0">
        <w:rPr>
          <w:i/>
          <w:iCs/>
          <w:sz w:val="22"/>
          <w:szCs w:val="22"/>
        </w:rPr>
        <w:t>22.7</w:t>
      </w:r>
      <w:r>
        <w:rPr>
          <w:i/>
          <w:iCs/>
          <w:sz w:val="22"/>
          <w:szCs w:val="22"/>
        </w:rPr>
        <w:t>.</w:t>
      </w:r>
      <w:r w:rsidRPr="006952F0">
        <w:rPr>
          <w:i/>
          <w:iCs/>
          <w:sz w:val="22"/>
          <w:szCs w:val="22"/>
        </w:rPr>
        <w:t> Je-li redaktor nebo jiný zaměstnanec požádán o autorský příspěvek jiným médiem, je jeho povinností zvážit, zda charakter tohoto média je takový, aby případná spolupráce neuvedla v pochybnost jeho osobní profesionální integritu, nestrannost a nezávislost, a tím i integritu, nestrannost a nezávislost České televize. Autorský příspěvek připravený pro jiné médium musí odpovídat redakčním zásadám a standardu kvality</w:t>
      </w:r>
      <w:r w:rsidRPr="006D1EE6">
        <w:rPr>
          <w:i/>
          <w:iCs/>
          <w:sz w:val="22"/>
          <w:szCs w:val="22"/>
        </w:rPr>
        <w:t xml:space="preserve"> vlastní České televizi. Není přijatelné, aby se zaměstnanci vystupující v pořadech České televize prezentovali v jiných médiích způsobem, který by byl v České televizi nepřípustný.”</w:t>
      </w:r>
    </w:p>
    <w:p w14:paraId="0CDCA83A" w14:textId="77777777" w:rsidR="00193DF1" w:rsidRDefault="00193DF1" w:rsidP="00193DF1">
      <w:pPr>
        <w:ind w:left="283" w:right="283"/>
        <w:jc w:val="both"/>
        <w:rPr>
          <w:i/>
          <w:iCs/>
          <w:sz w:val="22"/>
          <w:szCs w:val="22"/>
        </w:rPr>
      </w:pPr>
    </w:p>
    <w:p w14:paraId="082E834A" w14:textId="77777777" w:rsidR="00193DF1" w:rsidRPr="005D4017" w:rsidRDefault="00193DF1" w:rsidP="00193DF1">
      <w:pPr>
        <w:jc w:val="both"/>
      </w:pPr>
      <w:r w:rsidRPr="005D4017">
        <w:t xml:space="preserve">Zároveň § 8 odst. 1 písm. f) zákona č. 483/1991 Sb., o České televizi, ve znění pozdějších předpisů, jednoznačně stanoví, že porušení Etického kodexu České televize je považováno za </w:t>
      </w:r>
      <w:r w:rsidRPr="008826B3">
        <w:rPr>
          <w:b/>
          <w:bCs/>
        </w:rPr>
        <w:t>porušení pracovní kázně podle Zákoníku práce</w:t>
      </w:r>
      <w:r w:rsidRPr="005D4017">
        <w:t xml:space="preserve">. Žádáme proto, aby naše stížnost byla posuzována </w:t>
      </w:r>
      <w:r>
        <w:t xml:space="preserve"> </w:t>
      </w:r>
      <w:r>
        <w:br/>
      </w:r>
      <w:r w:rsidRPr="005D4017">
        <w:t>i z tohoto úhlu pohledu a příslušné osoby nesly i případnou pracovněprávní odpovědnost.</w:t>
      </w:r>
    </w:p>
    <w:p w14:paraId="7D59AC9C" w14:textId="77777777" w:rsidR="00193DF1" w:rsidRDefault="00193DF1" w:rsidP="00F63FE2">
      <w:pPr>
        <w:jc w:val="both"/>
        <w:rPr>
          <w:i/>
          <w:iCs/>
          <w:sz w:val="22"/>
          <w:szCs w:val="22"/>
        </w:rPr>
      </w:pPr>
    </w:p>
    <w:p w14:paraId="0A3639EA" w14:textId="7B6F7147" w:rsidR="00F63FE2" w:rsidRPr="0078778C" w:rsidRDefault="00F63FE2" w:rsidP="00F63FE2">
      <w:pPr>
        <w:jc w:val="both"/>
        <w:rPr>
          <w:i/>
          <w:iCs/>
          <w:sz w:val="22"/>
          <w:szCs w:val="22"/>
        </w:rPr>
      </w:pPr>
      <w:r w:rsidRPr="0078778C">
        <w:rPr>
          <w:i/>
          <w:iCs/>
          <w:sz w:val="22"/>
          <w:szCs w:val="22"/>
        </w:rPr>
        <w:t>Činnost scénáristky ČT</w:t>
      </w:r>
    </w:p>
    <w:p w14:paraId="77C725FC" w14:textId="692319FB" w:rsidR="00F63FE2" w:rsidRDefault="00AE3755" w:rsidP="00EC5D25">
      <w:pPr>
        <w:jc w:val="both"/>
      </w:pPr>
      <w:r w:rsidRPr="005D4017">
        <w:rPr>
          <w:noProof/>
        </w:rPr>
        <w:drawing>
          <wp:inline distT="0" distB="0" distL="0" distR="0" wp14:anchorId="02A8989D" wp14:editId="6E5DE956">
            <wp:extent cx="4526082" cy="4350007"/>
            <wp:effectExtent l="0" t="0" r="8255" b="0"/>
            <wp:docPr id="44376099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1004" cy="4585401"/>
                    </a:xfrm>
                    <a:prstGeom prst="rect">
                      <a:avLst/>
                    </a:prstGeom>
                    <a:noFill/>
                    <a:ln>
                      <a:noFill/>
                    </a:ln>
                  </pic:spPr>
                </pic:pic>
              </a:graphicData>
            </a:graphic>
          </wp:inline>
        </w:drawing>
      </w:r>
    </w:p>
    <w:p w14:paraId="283904B3" w14:textId="77777777" w:rsidR="00F63FE2" w:rsidRPr="006D1EE6" w:rsidRDefault="00F63FE2" w:rsidP="00F63FE2">
      <w:pPr>
        <w:jc w:val="both"/>
        <w:rPr>
          <w:i/>
          <w:iCs/>
        </w:rPr>
      </w:pPr>
      <w:r w:rsidRPr="008A2A4E">
        <w:rPr>
          <w:i/>
          <w:iCs/>
        </w:rPr>
        <w:t>Zdroj: web QFF Mezipatra</w:t>
      </w:r>
    </w:p>
    <w:p w14:paraId="1C1B7E03" w14:textId="77777777" w:rsidR="006952F0" w:rsidRDefault="006952F0" w:rsidP="006952F0">
      <w:pPr>
        <w:ind w:left="283" w:right="283"/>
        <w:jc w:val="both"/>
        <w:rPr>
          <w:i/>
          <w:iCs/>
          <w:sz w:val="22"/>
          <w:szCs w:val="22"/>
        </w:rPr>
      </w:pPr>
    </w:p>
    <w:p w14:paraId="408A3AAD" w14:textId="564828CB" w:rsidR="009D2D32" w:rsidRDefault="009D2D32" w:rsidP="009D2D32">
      <w:pPr>
        <w:jc w:val="both"/>
      </w:pPr>
      <w:r w:rsidRPr="0055660C">
        <w:rPr>
          <w:b/>
          <w:bCs/>
        </w:rPr>
        <w:t xml:space="preserve">Lze shrnout, že </w:t>
      </w:r>
      <w:r w:rsidR="00EC5D25">
        <w:rPr>
          <w:b/>
          <w:bCs/>
        </w:rPr>
        <w:t xml:space="preserve">v případě stížností napadeného pořadu </w:t>
      </w:r>
      <w:r w:rsidRPr="0055660C">
        <w:rPr>
          <w:b/>
          <w:bCs/>
        </w:rPr>
        <w:t>se jedná o další příklad aktivistické agitky LG</w:t>
      </w:r>
      <w:r w:rsidR="008C548C">
        <w:rPr>
          <w:b/>
          <w:bCs/>
        </w:rPr>
        <w:t>B</w:t>
      </w:r>
      <w:r w:rsidRPr="0055660C">
        <w:rPr>
          <w:b/>
          <w:bCs/>
        </w:rPr>
        <w:t>TQI+ lobby, jednoznačně porušující ustanovení kodex</w:t>
      </w:r>
      <w:r w:rsidR="008C548C">
        <w:rPr>
          <w:b/>
          <w:bCs/>
        </w:rPr>
        <w:t>u</w:t>
      </w:r>
      <w:r w:rsidRPr="0055660C">
        <w:rPr>
          <w:b/>
          <w:bCs/>
        </w:rPr>
        <w:t xml:space="preserve"> ČT o požadavcích na </w:t>
      </w:r>
      <w:r w:rsidR="00BE14D9">
        <w:rPr>
          <w:b/>
          <w:bCs/>
        </w:rPr>
        <w:t xml:space="preserve">objektivitu, </w:t>
      </w:r>
      <w:r w:rsidRPr="0055660C">
        <w:rPr>
          <w:b/>
          <w:bCs/>
        </w:rPr>
        <w:t xml:space="preserve">vyváženost, </w:t>
      </w:r>
      <w:proofErr w:type="spellStart"/>
      <w:r w:rsidR="00BE14D9">
        <w:rPr>
          <w:b/>
          <w:bCs/>
        </w:rPr>
        <w:t>ověřenost</w:t>
      </w:r>
      <w:proofErr w:type="spellEnd"/>
      <w:r w:rsidR="00BE14D9">
        <w:rPr>
          <w:b/>
          <w:bCs/>
        </w:rPr>
        <w:t xml:space="preserve"> a všestrannost informací, jakož porušující zákaz</w:t>
      </w:r>
      <w:r w:rsidRPr="0055660C">
        <w:rPr>
          <w:b/>
          <w:bCs/>
        </w:rPr>
        <w:t xml:space="preserve"> střetu </w:t>
      </w:r>
      <w:r w:rsidRPr="0055660C">
        <w:rPr>
          <w:b/>
          <w:bCs/>
        </w:rPr>
        <w:lastRenderedPageBreak/>
        <w:t>zájmů</w:t>
      </w:r>
      <w:r w:rsidR="006D1EE6">
        <w:rPr>
          <w:b/>
          <w:bCs/>
        </w:rPr>
        <w:t>,</w:t>
      </w:r>
      <w:r w:rsidRPr="0055660C">
        <w:rPr>
          <w:b/>
          <w:bCs/>
        </w:rPr>
        <w:t xml:space="preserve"> </w:t>
      </w:r>
      <w:r w:rsidR="00BE14D9">
        <w:rPr>
          <w:b/>
          <w:bCs/>
        </w:rPr>
        <w:t xml:space="preserve">a to vše </w:t>
      </w:r>
      <w:r w:rsidRPr="0055660C">
        <w:rPr>
          <w:b/>
          <w:bCs/>
        </w:rPr>
        <w:t>pořízen</w:t>
      </w:r>
      <w:r w:rsidR="00EC5D25">
        <w:rPr>
          <w:b/>
          <w:bCs/>
        </w:rPr>
        <w:t>é</w:t>
      </w:r>
      <w:r w:rsidRPr="0055660C">
        <w:rPr>
          <w:b/>
          <w:bCs/>
        </w:rPr>
        <w:t xml:space="preserve"> za peníze koncesionářů.</w:t>
      </w:r>
      <w:r w:rsidR="002F2598">
        <w:rPr>
          <w:b/>
          <w:bCs/>
        </w:rPr>
        <w:t xml:space="preserve"> </w:t>
      </w:r>
      <w:r w:rsidR="00680560">
        <w:t>Pro nefunkčnost kontrolního mechanismu nám nezbyde než se obrátit na poslance v rámci projednávání legislativy regulující činnost ČT</w:t>
      </w:r>
      <w:r w:rsidR="00EC5D25">
        <w:t xml:space="preserve"> </w:t>
      </w:r>
      <w:r w:rsidR="00BE14D9">
        <w:t xml:space="preserve"> </w:t>
      </w:r>
      <w:r w:rsidR="00BE14D9">
        <w:br/>
      </w:r>
      <w:r w:rsidR="00680560">
        <w:t xml:space="preserve">a případně soukromá média, aby byla veřejnost informována o neutěšeném stavu v ČT. </w:t>
      </w:r>
      <w:r w:rsidR="002F2598">
        <w:t xml:space="preserve">Opakované porušování Kodexu ČT v pořadech týkajících se sexuálních témat a následné ignorování a bagatelizování stížností veřejnosti </w:t>
      </w:r>
      <w:r w:rsidR="002F2598" w:rsidRPr="00E76B5A">
        <w:rPr>
          <w:b/>
          <w:bCs/>
        </w:rPr>
        <w:t>nikterak nepřispívá k posilování důvěry veřejnosti v ČT a nutně povede k volání veřejnosti po českém</w:t>
      </w:r>
      <w:r w:rsidR="00BE14D9">
        <w:rPr>
          <w:b/>
          <w:bCs/>
        </w:rPr>
        <w:t xml:space="preserve"> </w:t>
      </w:r>
      <w:r w:rsidR="002F2598" w:rsidRPr="00E76B5A">
        <w:rPr>
          <w:b/>
          <w:bCs/>
        </w:rPr>
        <w:t xml:space="preserve">to dry </w:t>
      </w:r>
      <w:proofErr w:type="spellStart"/>
      <w:r w:rsidR="002F2598" w:rsidRPr="00E76B5A">
        <w:rPr>
          <w:b/>
          <w:bCs/>
        </w:rPr>
        <w:t>the</w:t>
      </w:r>
      <w:proofErr w:type="spellEnd"/>
      <w:r w:rsidR="002F2598" w:rsidRPr="00E76B5A">
        <w:rPr>
          <w:b/>
          <w:bCs/>
        </w:rPr>
        <w:t xml:space="preserve"> </w:t>
      </w:r>
      <w:proofErr w:type="spellStart"/>
      <w:r w:rsidR="002F2598" w:rsidRPr="00E76B5A">
        <w:rPr>
          <w:b/>
          <w:bCs/>
        </w:rPr>
        <w:t>swamps</w:t>
      </w:r>
      <w:proofErr w:type="spellEnd"/>
      <w:r w:rsidR="000A067C" w:rsidRPr="00E76B5A">
        <w:rPr>
          <w:b/>
          <w:bCs/>
        </w:rPr>
        <w:t>.</w:t>
      </w:r>
      <w:r w:rsidR="000A067C">
        <w:rPr>
          <w:rStyle w:val="Znakapoznpodarou"/>
        </w:rPr>
        <w:footnoteReference w:id="23"/>
      </w:r>
    </w:p>
    <w:p w14:paraId="3EA01560" w14:textId="77777777" w:rsidR="002F2598" w:rsidRDefault="002F2598" w:rsidP="009D2D32">
      <w:pPr>
        <w:jc w:val="both"/>
      </w:pPr>
    </w:p>
    <w:p w14:paraId="51207640" w14:textId="132AE16B" w:rsidR="00680560" w:rsidRPr="005D4017" w:rsidRDefault="00680560" w:rsidP="00680560">
      <w:pPr>
        <w:jc w:val="both"/>
      </w:pPr>
      <w:r w:rsidRPr="005D4017">
        <w:t>Vážení členové Rady České televize, dovolujeme si Vás požádat o informaci (ideálně prostřednictvím datové schránky našeho spolku: hzamn3x) o výsledku projednání zde předkládané stížnosti a o provedených opatřeních, abychom věděli, zda právní řád a Etický kodex Č</w:t>
      </w:r>
      <w:r>
        <w:t>T</w:t>
      </w:r>
      <w:r w:rsidRPr="005D4017">
        <w:t xml:space="preserve"> jsou </w:t>
      </w:r>
      <w:r w:rsidR="008826B3">
        <w:t>dosud jen</w:t>
      </w:r>
      <w:r w:rsidRPr="005D4017">
        <w:t xml:space="preserve"> cáry papíru, nebo </w:t>
      </w:r>
      <w:r w:rsidR="008826B3">
        <w:t>platí</w:t>
      </w:r>
      <w:r w:rsidRPr="005D4017">
        <w:t xml:space="preserve"> pro všechny. Děkujeme.</w:t>
      </w:r>
    </w:p>
    <w:p w14:paraId="65655229" w14:textId="77777777" w:rsidR="00680560" w:rsidRPr="005D4017" w:rsidRDefault="00680560" w:rsidP="00680560">
      <w:pPr>
        <w:jc w:val="both"/>
      </w:pPr>
    </w:p>
    <w:p w14:paraId="5C339673" w14:textId="77777777" w:rsidR="00680560" w:rsidRPr="005D4017" w:rsidRDefault="00680560" w:rsidP="00680560">
      <w:pPr>
        <w:jc w:val="both"/>
      </w:pPr>
      <w:r w:rsidRPr="005D4017">
        <w:t xml:space="preserve"> S pozdravem za tým Aliance pro rodinu, z. s. </w:t>
      </w:r>
    </w:p>
    <w:p w14:paraId="7BA17644" w14:textId="0D1454AB" w:rsidR="00163B85" w:rsidRPr="005D4017" w:rsidRDefault="00680560" w:rsidP="00163B85">
      <w:pPr>
        <w:jc w:val="both"/>
      </w:pPr>
      <w:r w:rsidRPr="005D4017">
        <w:t xml:space="preserve">                                Jana Jochová, předsedkyně</w:t>
      </w:r>
    </w:p>
    <w:sectPr w:rsidR="00163B85" w:rsidRPr="005D4017" w:rsidSect="00163B85">
      <w:headerReference w:type="default" r:id="rId12"/>
      <w:footerReference w:type="even" r:id="rId13"/>
      <w:footerReference w:type="default" r:id="rId14"/>
      <w:headerReference w:type="first" r:id="rId15"/>
      <w:pgSz w:w="12240" w:h="15840"/>
      <w:pgMar w:top="1440" w:right="1440" w:bottom="1440" w:left="1440" w:header="72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40E0E" w14:textId="77777777" w:rsidR="007F5654" w:rsidRDefault="007F5654" w:rsidP="00163B85">
      <w:r>
        <w:separator/>
      </w:r>
    </w:p>
  </w:endnote>
  <w:endnote w:type="continuationSeparator" w:id="0">
    <w:p w14:paraId="1020F520" w14:textId="77777777" w:rsidR="007F5654" w:rsidRDefault="007F5654" w:rsidP="00163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Rubik">
    <w:altName w:val="Calibri"/>
    <w:charset w:val="00"/>
    <w:family w:val="auto"/>
    <w:pitch w:val="default"/>
  </w:font>
  <w:font w:name="Rubik SemiBold">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BFEC0" w14:textId="77777777" w:rsidR="008812C1"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898E5BD" w14:textId="77777777" w:rsidR="008812C1" w:rsidRDefault="008812C1">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71F36" w14:textId="77777777" w:rsidR="008812C1" w:rsidRDefault="00000000">
    <w:pPr>
      <w:pBdr>
        <w:top w:val="nil"/>
        <w:left w:val="nil"/>
        <w:bottom w:val="nil"/>
        <w:right w:val="nil"/>
        <w:between w:val="nil"/>
      </w:pBdr>
      <w:tabs>
        <w:tab w:val="center" w:pos="4680"/>
        <w:tab w:val="right" w:pos="9360"/>
      </w:tabs>
      <w:jc w:val="right"/>
      <w:rPr>
        <w:rFonts w:ascii="Rubik SemiBold" w:eastAsia="Rubik SemiBold" w:hAnsi="Rubik SemiBold" w:cs="Rubik SemiBold"/>
        <w:color w:val="000000"/>
      </w:rPr>
    </w:pPr>
    <w:r>
      <w:rPr>
        <w:rFonts w:ascii="Rubik SemiBold" w:eastAsia="Rubik SemiBold" w:hAnsi="Rubik SemiBold" w:cs="Rubik SemiBold"/>
        <w:color w:val="000000"/>
      </w:rPr>
      <w:fldChar w:fldCharType="begin"/>
    </w:r>
    <w:r>
      <w:rPr>
        <w:rFonts w:ascii="Rubik SemiBold" w:eastAsia="Rubik SemiBold" w:hAnsi="Rubik SemiBold" w:cs="Rubik SemiBold"/>
        <w:color w:val="000000"/>
      </w:rPr>
      <w:instrText>PAGE</w:instrText>
    </w:r>
    <w:r>
      <w:rPr>
        <w:rFonts w:ascii="Rubik SemiBold" w:eastAsia="Rubik SemiBold" w:hAnsi="Rubik SemiBold" w:cs="Rubik SemiBold"/>
        <w:color w:val="000000"/>
      </w:rPr>
      <w:fldChar w:fldCharType="separate"/>
    </w:r>
    <w:r>
      <w:rPr>
        <w:rFonts w:ascii="Rubik SemiBold" w:eastAsia="Rubik SemiBold" w:hAnsi="Rubik SemiBold" w:cs="Rubik SemiBold"/>
        <w:noProof/>
        <w:color w:val="000000"/>
      </w:rPr>
      <w:t>2</w:t>
    </w:r>
    <w:r>
      <w:rPr>
        <w:rFonts w:ascii="Rubik SemiBold" w:eastAsia="Rubik SemiBold" w:hAnsi="Rubik SemiBold" w:cs="Rubik SemiBold"/>
        <w:color w:val="000000"/>
      </w:rPr>
      <w:fldChar w:fldCharType="end"/>
    </w:r>
  </w:p>
  <w:p w14:paraId="2A954FF5" w14:textId="77777777" w:rsidR="008812C1" w:rsidRDefault="008812C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255863" w14:textId="77777777" w:rsidR="007F5654" w:rsidRDefault="007F5654" w:rsidP="00163B85">
      <w:r>
        <w:separator/>
      </w:r>
    </w:p>
  </w:footnote>
  <w:footnote w:type="continuationSeparator" w:id="0">
    <w:p w14:paraId="4DEC9BA7" w14:textId="77777777" w:rsidR="007F5654" w:rsidRDefault="007F5654" w:rsidP="00163B85">
      <w:r>
        <w:continuationSeparator/>
      </w:r>
    </w:p>
  </w:footnote>
  <w:footnote w:id="1">
    <w:p w14:paraId="3984F1A6" w14:textId="34469759" w:rsidR="002A78C2" w:rsidRDefault="002A78C2">
      <w:pPr>
        <w:pStyle w:val="Textpoznpodarou"/>
      </w:pPr>
      <w:r>
        <w:rPr>
          <w:rStyle w:val="Znakapoznpodarou"/>
        </w:rPr>
        <w:footnoteRef/>
      </w:r>
      <w:r>
        <w:t xml:space="preserve"> Naposledy např. pod </w:t>
      </w:r>
      <w:r w:rsidRPr="002A78C2">
        <w:t>čj. RČT e303a/24</w:t>
      </w:r>
      <w:r w:rsidR="00C87F3F">
        <w:t>.</w:t>
      </w:r>
    </w:p>
  </w:footnote>
  <w:footnote w:id="2">
    <w:p w14:paraId="5629DA1C" w14:textId="13290D46" w:rsidR="002A78C2" w:rsidRDefault="002A78C2">
      <w:pPr>
        <w:pStyle w:val="Textpoznpodarou"/>
      </w:pPr>
      <w:r>
        <w:rPr>
          <w:rStyle w:val="Znakapoznpodarou"/>
        </w:rPr>
        <w:footnoteRef/>
      </w:r>
      <w:r>
        <w:t xml:space="preserve"> Č</w:t>
      </w:r>
      <w:r w:rsidR="00544601">
        <w:t>j</w:t>
      </w:r>
      <w:r>
        <w:t xml:space="preserve">. </w:t>
      </w:r>
      <w:r w:rsidRPr="002A78C2">
        <w:t>RRTV/9129/2022-bur</w:t>
      </w:r>
      <w:r w:rsidR="00C87F3F">
        <w:t>.</w:t>
      </w:r>
    </w:p>
  </w:footnote>
  <w:footnote w:id="3">
    <w:p w14:paraId="7C9BBDE5" w14:textId="28EEE509" w:rsidR="0065702D" w:rsidRDefault="0065702D">
      <w:pPr>
        <w:pStyle w:val="Textpoznpodarou"/>
      </w:pPr>
      <w:r>
        <w:rPr>
          <w:rStyle w:val="Znakapoznpodarou"/>
        </w:rPr>
        <w:footnoteRef/>
      </w:r>
      <w:r>
        <w:t xml:space="preserve"> Tisková zpráva z 10. zasedání Rady ČT dne 21. 7.2021</w:t>
      </w:r>
      <w:r w:rsidR="00C87F3F">
        <w:t>.</w:t>
      </w:r>
    </w:p>
  </w:footnote>
  <w:footnote w:id="4">
    <w:p w14:paraId="4F1AE55D" w14:textId="6FD5635B" w:rsidR="00193DF1" w:rsidRDefault="00193DF1">
      <w:pPr>
        <w:pStyle w:val="Textpoznpodarou"/>
      </w:pPr>
      <w:r>
        <w:rPr>
          <w:rStyle w:val="Znakapoznpodarou"/>
        </w:rPr>
        <w:footnoteRef/>
      </w:r>
      <w:r>
        <w:t xml:space="preserve"> </w:t>
      </w:r>
      <w:r w:rsidR="00C87F3F">
        <w:t xml:space="preserve">Čj. </w:t>
      </w:r>
      <w:r w:rsidR="00C87F3F" w:rsidRPr="00C87F3F">
        <w:t>RČT e303a/24</w:t>
      </w:r>
      <w:r w:rsidR="00C87F3F">
        <w:t>.</w:t>
      </w:r>
    </w:p>
  </w:footnote>
  <w:footnote w:id="5">
    <w:p w14:paraId="16131B8D" w14:textId="6B6FB544" w:rsidR="003954CC" w:rsidRDefault="003954CC">
      <w:pPr>
        <w:pStyle w:val="Textpoznpodarou"/>
      </w:pPr>
      <w:r>
        <w:rPr>
          <w:rStyle w:val="Znakapoznpodarou"/>
        </w:rPr>
        <w:footnoteRef/>
      </w:r>
      <w:r>
        <w:t xml:space="preserve"> </w:t>
      </w:r>
      <w:r w:rsidRPr="003954CC">
        <w:t>https://www.scientificamerican.com/article/sex-redefined-the-idea-of-2-sexes-is-overly-simplistic1/</w:t>
      </w:r>
    </w:p>
  </w:footnote>
  <w:footnote w:id="6">
    <w:p w14:paraId="6EE37FCC" w14:textId="72046749" w:rsidR="00BE2B29" w:rsidRDefault="00BE2B29">
      <w:pPr>
        <w:pStyle w:val="Textpoznpodarou"/>
      </w:pPr>
      <w:r>
        <w:rPr>
          <w:rStyle w:val="Znakapoznpodarou"/>
        </w:rPr>
        <w:footnoteRef/>
      </w:r>
      <w:r>
        <w:t xml:space="preserve"> </w:t>
      </w:r>
      <w:r w:rsidRPr="00BE2B29">
        <w:t>https://reason.com/2024/11/18/how-scientific-americans-departing-editor-helped-degrade-science/</w:t>
      </w:r>
    </w:p>
  </w:footnote>
  <w:footnote w:id="7">
    <w:p w14:paraId="2976E02B" w14:textId="52835D29" w:rsidR="005E5A29" w:rsidRDefault="005E5A29">
      <w:pPr>
        <w:pStyle w:val="Textpoznpodarou"/>
      </w:pPr>
      <w:r>
        <w:rPr>
          <w:rStyle w:val="Znakapoznpodarou"/>
        </w:rPr>
        <w:footnoteRef/>
      </w:r>
      <w:r>
        <w:t xml:space="preserve"> </w:t>
      </w:r>
      <w:r w:rsidRPr="005E5A29">
        <w:t>https://www.telegraph.co.uk/us/news/2024/11/15/laura-helmuthg-resigns-after-calling-gen-x-fascists/</w:t>
      </w:r>
    </w:p>
  </w:footnote>
  <w:footnote w:id="8">
    <w:p w14:paraId="799487E2" w14:textId="75B14E4E" w:rsidR="005536F3" w:rsidRDefault="005536F3">
      <w:pPr>
        <w:pStyle w:val="Textpoznpodarou"/>
      </w:pPr>
      <w:r>
        <w:rPr>
          <w:rStyle w:val="Znakapoznpodarou"/>
        </w:rPr>
        <w:footnoteRef/>
      </w:r>
      <w:r>
        <w:t xml:space="preserve"> </w:t>
      </w:r>
      <w:r w:rsidRPr="005536F3">
        <w:t>https://en.wikipedia.org/wiki/NPR_controversies</w:t>
      </w:r>
    </w:p>
  </w:footnote>
  <w:footnote w:id="9">
    <w:p w14:paraId="660110FC" w14:textId="00AB6457" w:rsidR="0009704C" w:rsidRDefault="0009704C">
      <w:pPr>
        <w:pStyle w:val="Textpoznpodarou"/>
      </w:pPr>
      <w:r>
        <w:rPr>
          <w:rStyle w:val="Znakapoznpodarou"/>
        </w:rPr>
        <w:footnoteRef/>
      </w:r>
      <w:r>
        <w:t xml:space="preserve"> </w:t>
      </w:r>
      <w:r w:rsidRPr="0009704C">
        <w:t>https://www.britannica.com/summary/sex</w:t>
      </w:r>
    </w:p>
  </w:footnote>
  <w:footnote w:id="10">
    <w:p w14:paraId="4DEF4175" w14:textId="51772830" w:rsidR="003611B0" w:rsidRDefault="00570EEE">
      <w:pPr>
        <w:pStyle w:val="Textpoznpodarou"/>
      </w:pPr>
      <w:r>
        <w:rPr>
          <w:rStyle w:val="Znakapoznpodarou"/>
        </w:rPr>
        <w:footnoteRef/>
      </w:r>
      <w:r>
        <w:t xml:space="preserve"> </w:t>
      </w:r>
      <w:hyperlink r:id="rId1" w:history="1">
        <w:r w:rsidR="003611B0" w:rsidRPr="008A6311">
          <w:rPr>
            <w:rStyle w:val="Hypertextovodkaz"/>
          </w:rPr>
          <w:t>https://www.medicalnewstoday.com/authors/tim-newman</w:t>
        </w:r>
      </w:hyperlink>
    </w:p>
  </w:footnote>
  <w:footnote w:id="11">
    <w:p w14:paraId="7224D496" w14:textId="226BFD29" w:rsidR="00AF2936" w:rsidRDefault="00AF2936">
      <w:pPr>
        <w:pStyle w:val="Textpoznpodarou"/>
      </w:pPr>
      <w:r>
        <w:rPr>
          <w:rStyle w:val="Znakapoznpodarou"/>
        </w:rPr>
        <w:footnoteRef/>
      </w:r>
      <w:r>
        <w:t xml:space="preserve"> </w:t>
      </w:r>
      <w:proofErr w:type="spellStart"/>
      <w:r w:rsidR="004F7EC4" w:rsidRPr="004F7EC4">
        <w:t>Prather</w:t>
      </w:r>
      <w:proofErr w:type="spellEnd"/>
      <w:r w:rsidR="004F7EC4" w:rsidRPr="004F7EC4">
        <w:t xml:space="preserve"> (</w:t>
      </w:r>
      <w:proofErr w:type="spellStart"/>
      <w:r w:rsidR="004F7EC4" w:rsidRPr="004F7EC4">
        <w:t>October</w:t>
      </w:r>
      <w:proofErr w:type="spellEnd"/>
      <w:r w:rsidR="004F7EC4" w:rsidRPr="004F7EC4">
        <w:t xml:space="preserve"> 13, 2005). "</w:t>
      </w:r>
      <w:proofErr w:type="spellStart"/>
      <w:r w:rsidR="004F7EC4" w:rsidRPr="004F7EC4">
        <w:t>Judge</w:t>
      </w:r>
      <w:proofErr w:type="spellEnd"/>
      <w:r w:rsidR="004F7EC4" w:rsidRPr="004F7EC4">
        <w:t xml:space="preserve"> </w:t>
      </w:r>
      <w:proofErr w:type="spellStart"/>
      <w:r w:rsidR="004F7EC4" w:rsidRPr="004F7EC4">
        <w:t>Faults</w:t>
      </w:r>
      <w:proofErr w:type="spellEnd"/>
      <w:r w:rsidR="004F7EC4" w:rsidRPr="004F7EC4">
        <w:t xml:space="preserve"> St. Paul </w:t>
      </w:r>
      <w:proofErr w:type="spellStart"/>
      <w:r w:rsidR="004F7EC4" w:rsidRPr="004F7EC4">
        <w:t>Clinic</w:t>
      </w:r>
      <w:proofErr w:type="spellEnd"/>
      <w:r w:rsidR="004F7EC4" w:rsidRPr="004F7EC4">
        <w:t xml:space="preserve"> in </w:t>
      </w:r>
      <w:proofErr w:type="spellStart"/>
      <w:r w:rsidR="004F7EC4" w:rsidRPr="004F7EC4">
        <w:t>Abortion</w:t>
      </w:r>
      <w:proofErr w:type="spellEnd"/>
      <w:r w:rsidR="004F7EC4" w:rsidRPr="004F7EC4">
        <w:t xml:space="preserve"> </w:t>
      </w:r>
      <w:proofErr w:type="spellStart"/>
      <w:r w:rsidR="004F7EC4" w:rsidRPr="004F7EC4">
        <w:t>Lawsuit</w:t>
      </w:r>
      <w:proofErr w:type="spellEnd"/>
      <w:r w:rsidR="004F7EC4" w:rsidRPr="004F7EC4">
        <w:t>". </w:t>
      </w:r>
      <w:hyperlink r:id="rId2" w:tooltip="St. Paul Pioneer Press" w:history="1">
        <w:r w:rsidR="004F7EC4" w:rsidRPr="004F7EC4">
          <w:rPr>
            <w:rStyle w:val="Hypertextovodkaz"/>
            <w:i/>
            <w:iCs/>
          </w:rPr>
          <w:t xml:space="preserve">St. Paul Pioneer </w:t>
        </w:r>
        <w:proofErr w:type="spellStart"/>
        <w:r w:rsidR="004F7EC4" w:rsidRPr="004F7EC4">
          <w:rPr>
            <w:rStyle w:val="Hypertextovodkaz"/>
            <w:i/>
            <w:iCs/>
          </w:rPr>
          <w:t>Press</w:t>
        </w:r>
        <w:proofErr w:type="spellEnd"/>
      </w:hyperlink>
      <w:r w:rsidR="004F7EC4" w:rsidRPr="004F7EC4">
        <w:t>. p. A1.</w:t>
      </w:r>
    </w:p>
  </w:footnote>
  <w:footnote w:id="12">
    <w:p w14:paraId="41624200" w14:textId="6E3276A3" w:rsidR="00BB0D18" w:rsidRDefault="004F7EC4">
      <w:pPr>
        <w:pStyle w:val="Textpoznpodarou"/>
      </w:pPr>
      <w:r>
        <w:rPr>
          <w:rStyle w:val="Znakapoznpodarou"/>
        </w:rPr>
        <w:footnoteRef/>
      </w:r>
      <w:r>
        <w:t xml:space="preserve"> </w:t>
      </w:r>
      <w:hyperlink r:id="rId3" w:history="1">
        <w:r w:rsidR="00BB0D18" w:rsidRPr="007E72B2">
          <w:rPr>
            <w:rStyle w:val="Hypertextovodkaz"/>
          </w:rPr>
          <w:t>https://cdn.plannedparenthood.org/uploads/filer_public/4c/83/4c838caf-8929-4006-8c26-a7d2e82b2110/t012_gaht_obtaining_gender-affirming_surgery.pdf</w:t>
        </w:r>
      </w:hyperlink>
    </w:p>
  </w:footnote>
  <w:footnote w:id="13">
    <w:p w14:paraId="0E415760" w14:textId="53E07958" w:rsidR="00BB0D18" w:rsidRDefault="00BB0D18">
      <w:pPr>
        <w:pStyle w:val="Textpoznpodarou"/>
      </w:pPr>
      <w:r>
        <w:rPr>
          <w:rStyle w:val="Znakapoznpodarou"/>
        </w:rPr>
        <w:footnoteRef/>
      </w:r>
      <w:r>
        <w:t xml:space="preserve"> </w:t>
      </w:r>
      <w:hyperlink r:id="rId4" w:history="1">
        <w:r w:rsidRPr="007E72B2">
          <w:rPr>
            <w:rStyle w:val="Hypertextovodkaz"/>
          </w:rPr>
          <w:t>https://www.plannedparenthood.org/get-care/our-services/gender-affirming-care</w:t>
        </w:r>
      </w:hyperlink>
    </w:p>
  </w:footnote>
  <w:footnote w:id="14">
    <w:p w14:paraId="40858259" w14:textId="168CCC1E" w:rsidR="00CA18BA" w:rsidRPr="00570EEE" w:rsidRDefault="00CA18BA" w:rsidP="00BB0D18">
      <w:pPr>
        <w:rPr>
          <w:rFonts w:asciiTheme="minorHAnsi" w:hAnsiTheme="minorHAnsi" w:cstheme="minorHAnsi"/>
          <w:sz w:val="20"/>
          <w:szCs w:val="20"/>
        </w:rPr>
      </w:pPr>
      <w:r w:rsidRPr="00570EEE">
        <w:rPr>
          <w:rStyle w:val="Znakapoznpodarou"/>
          <w:rFonts w:asciiTheme="minorHAnsi" w:hAnsiTheme="minorHAnsi" w:cstheme="minorHAnsi"/>
          <w:sz w:val="20"/>
          <w:szCs w:val="20"/>
        </w:rPr>
        <w:footnoteRef/>
      </w:r>
      <w:r w:rsidRPr="00570EEE">
        <w:rPr>
          <w:rFonts w:asciiTheme="minorHAnsi" w:hAnsiTheme="minorHAnsi" w:cstheme="minorHAnsi"/>
          <w:sz w:val="20"/>
          <w:szCs w:val="20"/>
        </w:rPr>
        <w:t xml:space="preserve"> </w:t>
      </w:r>
      <w:hyperlink r:id="rId5" w:history="1">
        <w:r w:rsidRPr="00570EEE">
          <w:rPr>
            <w:rStyle w:val="Hypertextovodkaz"/>
            <w:rFonts w:asciiTheme="minorHAnsi" w:hAnsiTheme="minorHAnsi" w:cstheme="minorHAnsi"/>
            <w:sz w:val="20"/>
            <w:szCs w:val="20"/>
          </w:rPr>
          <w:t>https://www.bbc.com/news/articles/crlr8gp813ko</w:t>
        </w:r>
      </w:hyperlink>
    </w:p>
  </w:footnote>
  <w:footnote w:id="15">
    <w:p w14:paraId="3A595273" w14:textId="327F4C21" w:rsidR="00BB0D18" w:rsidRDefault="00AF2936">
      <w:pPr>
        <w:pStyle w:val="Textpoznpodarou"/>
      </w:pPr>
      <w:r>
        <w:rPr>
          <w:rStyle w:val="Znakapoznpodarou"/>
        </w:rPr>
        <w:footnoteRef/>
      </w:r>
      <w:r>
        <w:t xml:space="preserve"> </w:t>
      </w:r>
      <w:hyperlink r:id="rId6" w:history="1">
        <w:r w:rsidR="00BB0D18" w:rsidRPr="007E72B2">
          <w:rPr>
            <w:rStyle w:val="Hypertextovodkaz"/>
          </w:rPr>
          <w:t>https://www.sport.cz/clanek/bojove-sporty-rozhodnuti-trva-olympijska-vitezka-nesmi-startovat-na-mistrovstvi-sveta-5066635</w:t>
        </w:r>
      </w:hyperlink>
    </w:p>
  </w:footnote>
  <w:footnote w:id="16">
    <w:p w14:paraId="7D54C217" w14:textId="7AAF53FF" w:rsidR="00FF7123" w:rsidRDefault="00AF2936">
      <w:pPr>
        <w:pStyle w:val="Textpoznpodarou"/>
      </w:pPr>
      <w:r>
        <w:rPr>
          <w:rStyle w:val="Znakapoznpodarou"/>
        </w:rPr>
        <w:footnoteRef/>
      </w:r>
      <w:r>
        <w:t xml:space="preserve"> </w:t>
      </w:r>
      <w:hyperlink r:id="rId7" w:history="1">
        <w:r w:rsidR="00FF7123" w:rsidRPr="007E72B2">
          <w:rPr>
            <w:rStyle w:val="Hypertextovodkaz"/>
          </w:rPr>
          <w:t>https://www.lidovky.cz/sport/transgender-sport-donald-trump-martina-navratilova.A250206_140427_ln-sport_halu</w:t>
        </w:r>
      </w:hyperlink>
    </w:p>
  </w:footnote>
  <w:footnote w:id="17">
    <w:p w14:paraId="4BFA58B4" w14:textId="62B229CA" w:rsidR="008351DF" w:rsidRDefault="008351DF" w:rsidP="008351DF">
      <w:pPr>
        <w:pStyle w:val="Textpoznpodarou"/>
      </w:pPr>
      <w:r>
        <w:rPr>
          <w:rStyle w:val="Znakapoznpodarou"/>
        </w:rPr>
        <w:footnoteRef/>
      </w:r>
      <w:r>
        <w:t xml:space="preserve"> Do veřejné diskuse vnesla četnost prevalence intersexuálních osob ve výši 1,7 % Anne </w:t>
      </w:r>
      <w:proofErr w:type="spellStart"/>
      <w:r>
        <w:t>Fausto-Sterlingová</w:t>
      </w:r>
      <w:proofErr w:type="spellEnd"/>
      <w:r w:rsidR="007D202C">
        <w:t>, viz níže</w:t>
      </w:r>
      <w:r w:rsidR="001D0B8B">
        <w:t xml:space="preserve"> v textu</w:t>
      </w:r>
      <w:r w:rsidR="007D202C">
        <w:t>.</w:t>
      </w:r>
    </w:p>
  </w:footnote>
  <w:footnote w:id="18">
    <w:p w14:paraId="68C900E4" w14:textId="01340BBA" w:rsidR="005277D1" w:rsidRDefault="005277D1">
      <w:pPr>
        <w:pStyle w:val="Textpoznpodarou"/>
      </w:pPr>
      <w:r>
        <w:rPr>
          <w:rStyle w:val="Znakapoznpodarou"/>
        </w:rPr>
        <w:footnoteRef/>
      </w:r>
      <w:r>
        <w:t xml:space="preserve"> </w:t>
      </w:r>
      <w:proofErr w:type="spellStart"/>
      <w:r w:rsidRPr="005277D1">
        <w:t>Sax</w:t>
      </w:r>
      <w:proofErr w:type="spellEnd"/>
      <w:r w:rsidRPr="005277D1">
        <w:t xml:space="preserve">, L. (2002). </w:t>
      </w:r>
      <w:proofErr w:type="spellStart"/>
      <w:r w:rsidRPr="005277D1">
        <w:t>How</w:t>
      </w:r>
      <w:proofErr w:type="spellEnd"/>
      <w:r w:rsidRPr="005277D1">
        <w:t xml:space="preserve"> </w:t>
      </w:r>
      <w:proofErr w:type="spellStart"/>
      <w:r w:rsidRPr="005277D1">
        <w:t>common</w:t>
      </w:r>
      <w:proofErr w:type="spellEnd"/>
      <w:r w:rsidRPr="005277D1">
        <w:t xml:space="preserve"> </w:t>
      </w:r>
      <w:proofErr w:type="spellStart"/>
      <w:r w:rsidRPr="005277D1">
        <w:t>is</w:t>
      </w:r>
      <w:proofErr w:type="spellEnd"/>
      <w:r w:rsidRPr="005277D1">
        <w:t xml:space="preserve"> </w:t>
      </w:r>
      <w:proofErr w:type="spellStart"/>
      <w:r w:rsidRPr="005277D1">
        <w:t>lntersex</w:t>
      </w:r>
      <w:proofErr w:type="spellEnd"/>
      <w:r w:rsidRPr="005277D1">
        <w:t xml:space="preserve">? A response to Anne </w:t>
      </w:r>
      <w:proofErr w:type="spellStart"/>
      <w:r w:rsidRPr="005277D1">
        <w:t>Fausto</w:t>
      </w:r>
      <w:proofErr w:type="spellEnd"/>
      <w:r w:rsidRPr="005277D1">
        <w:t>‐Sterling. </w:t>
      </w:r>
      <w:proofErr w:type="spellStart"/>
      <w:r w:rsidRPr="005277D1">
        <w:rPr>
          <w:i/>
          <w:iCs/>
        </w:rPr>
        <w:t>The</w:t>
      </w:r>
      <w:proofErr w:type="spellEnd"/>
      <w:r w:rsidRPr="005277D1">
        <w:rPr>
          <w:i/>
          <w:iCs/>
        </w:rPr>
        <w:t xml:space="preserve"> </w:t>
      </w:r>
      <w:proofErr w:type="spellStart"/>
      <w:r w:rsidRPr="005277D1">
        <w:rPr>
          <w:i/>
          <w:iCs/>
        </w:rPr>
        <w:t>Journal</w:t>
      </w:r>
      <w:proofErr w:type="spellEnd"/>
      <w:r w:rsidRPr="005277D1">
        <w:rPr>
          <w:i/>
          <w:iCs/>
        </w:rPr>
        <w:t xml:space="preserve"> </w:t>
      </w:r>
      <w:proofErr w:type="spellStart"/>
      <w:r w:rsidRPr="005277D1">
        <w:rPr>
          <w:i/>
          <w:iCs/>
        </w:rPr>
        <w:t>of</w:t>
      </w:r>
      <w:proofErr w:type="spellEnd"/>
      <w:r w:rsidRPr="005277D1">
        <w:rPr>
          <w:i/>
          <w:iCs/>
        </w:rPr>
        <w:t xml:space="preserve"> Sex </w:t>
      </w:r>
      <w:proofErr w:type="spellStart"/>
      <w:r w:rsidRPr="005277D1">
        <w:rPr>
          <w:i/>
          <w:iCs/>
        </w:rPr>
        <w:t>Research</w:t>
      </w:r>
      <w:proofErr w:type="spellEnd"/>
      <w:r w:rsidRPr="005277D1">
        <w:t>, </w:t>
      </w:r>
      <w:r w:rsidRPr="005277D1">
        <w:rPr>
          <w:i/>
          <w:iCs/>
        </w:rPr>
        <w:t>39</w:t>
      </w:r>
      <w:r w:rsidRPr="005277D1">
        <w:t>(3), 174–178. https://doi.org/10.1080/00224490209552139</w:t>
      </w:r>
    </w:p>
  </w:footnote>
  <w:footnote w:id="19">
    <w:p w14:paraId="1C3AAF5D" w14:textId="31C4FB1B" w:rsidR="00D058D3" w:rsidRDefault="00D058D3">
      <w:pPr>
        <w:pStyle w:val="Textpoznpodarou"/>
      </w:pPr>
      <w:r>
        <w:rPr>
          <w:rStyle w:val="Znakapoznpodarou"/>
        </w:rPr>
        <w:footnoteRef/>
      </w:r>
      <w:r>
        <w:t xml:space="preserve"> </w:t>
      </w:r>
      <w:r w:rsidR="00EC5D25" w:rsidRPr="00EC5D25">
        <w:t>https://www.stefajir.cz/intersexualita</w:t>
      </w:r>
    </w:p>
  </w:footnote>
  <w:footnote w:id="20">
    <w:p w14:paraId="3EB1EA27" w14:textId="77777777" w:rsidR="00EF59E6" w:rsidRDefault="00EF59E6" w:rsidP="00EF59E6">
      <w:pPr>
        <w:pStyle w:val="Textpoznpodarou"/>
      </w:pPr>
      <w:r>
        <w:rPr>
          <w:rStyle w:val="Znakapoznpodarou"/>
        </w:rPr>
        <w:footnoteRef/>
      </w:r>
      <w:r>
        <w:t xml:space="preserve"> § 2 odst. 2 písm. a) zák. č. 483/1991 Sb., o České televizi, ve znění pozdějších předpisů.</w:t>
      </w:r>
    </w:p>
  </w:footnote>
  <w:footnote w:id="21">
    <w:p w14:paraId="4A70AFA9" w14:textId="77777777" w:rsidR="00EF59E6" w:rsidRDefault="00EF59E6" w:rsidP="00EF59E6">
      <w:pPr>
        <w:pStyle w:val="Textpoznpodarou"/>
      </w:pPr>
      <w:r>
        <w:rPr>
          <w:rStyle w:val="Znakapoznpodarou"/>
        </w:rPr>
        <w:footnoteRef/>
      </w:r>
      <w:r>
        <w:t xml:space="preserve"> Bakalářskou práci psala na téma </w:t>
      </w:r>
      <w:r w:rsidRPr="002A78C2">
        <w:t>Fenomén Crossdressingu v českém filmu</w:t>
      </w:r>
      <w:r>
        <w:t xml:space="preserve">, </w:t>
      </w:r>
      <w:r w:rsidRPr="006C34BB">
        <w:rPr>
          <w:i/>
          <w:iCs/>
        </w:rPr>
        <w:t xml:space="preserve">„téma s mnoha společenskými přesahy, vycházející zejména z oblasti queer a gender </w:t>
      </w:r>
      <w:proofErr w:type="spellStart"/>
      <w:r w:rsidRPr="006C34BB">
        <w:rPr>
          <w:i/>
          <w:iCs/>
        </w:rPr>
        <w:t>studies</w:t>
      </w:r>
      <w:proofErr w:type="spellEnd"/>
      <w:r w:rsidRPr="006C34BB">
        <w:rPr>
          <w:i/>
          <w:iCs/>
        </w:rPr>
        <w:t>“</w:t>
      </w:r>
      <w:r>
        <w:t>. I její další činnost je spojena s LBGTQI+ aktivitami (publikace na A2 Alarm, organizování festivalu Mezipatra atd., viz níže v textu).</w:t>
      </w:r>
    </w:p>
  </w:footnote>
  <w:footnote w:id="22">
    <w:p w14:paraId="2F47EC4B" w14:textId="77777777" w:rsidR="00EF59E6" w:rsidRPr="006D233E" w:rsidRDefault="00EF59E6" w:rsidP="00EF59E6">
      <w:pPr>
        <w:pStyle w:val="Textpoznpodarou"/>
        <w:rPr>
          <w:i/>
          <w:iCs/>
        </w:rPr>
      </w:pPr>
      <w:r>
        <w:rPr>
          <w:rStyle w:val="Znakapoznpodarou"/>
        </w:rPr>
        <w:footnoteRef/>
      </w:r>
      <w:r>
        <w:t xml:space="preserve"> § 2 odst. 2 písm. a) zák. č. 483/1991 Sb., o České televizi, ve znění pozdějších předpisů, vyžaduje: </w:t>
      </w:r>
      <w:r w:rsidRPr="006D233E">
        <w:rPr>
          <w:i/>
          <w:iCs/>
        </w:rPr>
        <w:t>„objektivní, ověřen</w:t>
      </w:r>
      <w:r>
        <w:rPr>
          <w:i/>
          <w:iCs/>
        </w:rPr>
        <w:t>é</w:t>
      </w:r>
      <w:r w:rsidRPr="006D233E">
        <w:rPr>
          <w:i/>
          <w:iCs/>
        </w:rPr>
        <w:t>, ve svém celku vyvážen</w:t>
      </w:r>
      <w:r>
        <w:rPr>
          <w:i/>
          <w:iCs/>
        </w:rPr>
        <w:t>é</w:t>
      </w:r>
      <w:r w:rsidRPr="006D233E">
        <w:rPr>
          <w:i/>
          <w:iCs/>
        </w:rPr>
        <w:t xml:space="preserve"> a všestrann</w:t>
      </w:r>
      <w:r>
        <w:rPr>
          <w:i/>
          <w:iCs/>
        </w:rPr>
        <w:t>é</w:t>
      </w:r>
      <w:r w:rsidRPr="006D233E">
        <w:rPr>
          <w:i/>
          <w:iCs/>
        </w:rPr>
        <w:t xml:space="preserve"> informací pro svobodné vytváření názorů</w:t>
      </w:r>
      <w:r>
        <w:rPr>
          <w:i/>
          <w:iCs/>
        </w:rPr>
        <w:t>“.</w:t>
      </w:r>
    </w:p>
  </w:footnote>
  <w:footnote w:id="23">
    <w:p w14:paraId="2C52C0EC" w14:textId="04C821A2" w:rsidR="000A067C" w:rsidRDefault="000A067C">
      <w:pPr>
        <w:pStyle w:val="Textpoznpodarou"/>
      </w:pPr>
      <w:r>
        <w:rPr>
          <w:rStyle w:val="Znakapoznpodarou"/>
        </w:rPr>
        <w:footnoteRef/>
      </w:r>
      <w:r>
        <w:t xml:space="preserve"> „Vysušení bažin“</w:t>
      </w:r>
      <w:r w:rsidR="001D45C3">
        <w:t>, tj.</w:t>
      </w:r>
      <w:r>
        <w:t xml:space="preserve"> plýtvání veřejnými prostředky ve prospěch aktivistických a lobbistických skupin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D1463" w14:textId="77777777" w:rsidR="008812C1" w:rsidRDefault="00000000">
    <w:pPr>
      <w:pBdr>
        <w:top w:val="nil"/>
        <w:left w:val="nil"/>
        <w:bottom w:val="nil"/>
        <w:right w:val="nil"/>
        <w:between w:val="nil"/>
      </w:pBdr>
      <w:tabs>
        <w:tab w:val="center" w:pos="4680"/>
        <w:tab w:val="right" w:pos="9360"/>
      </w:tabs>
      <w:rPr>
        <w:rFonts w:ascii="Rubik" w:eastAsia="Rubik" w:hAnsi="Rubik" w:cs="Rubik"/>
        <w:b/>
        <w:color w:val="000000"/>
      </w:rPr>
    </w:pPr>
    <w:r>
      <w:rPr>
        <w:noProof/>
      </w:rPr>
      <w:drawing>
        <wp:anchor distT="114300" distB="114300" distL="114300" distR="114300" simplePos="0" relativeHeight="251659264" behindDoc="0" locked="0" layoutInCell="1" hidden="0" allowOverlap="1" wp14:anchorId="348C961F" wp14:editId="1067EA99">
          <wp:simplePos x="0" y="0"/>
          <wp:positionH relativeFrom="column">
            <wp:posOffset>3771900</wp:posOffset>
          </wp:positionH>
          <wp:positionV relativeFrom="paragraph">
            <wp:posOffset>-104773</wp:posOffset>
          </wp:positionV>
          <wp:extent cx="2166938" cy="305594"/>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69" b="368"/>
                  <a:stretch>
                    <a:fillRect/>
                  </a:stretch>
                </pic:blipFill>
                <pic:spPr>
                  <a:xfrm>
                    <a:off x="0" y="0"/>
                    <a:ext cx="2166938" cy="305594"/>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7AB59" w14:textId="77777777" w:rsidR="008812C1" w:rsidRDefault="00000000">
    <w:r>
      <w:rPr>
        <w:noProof/>
      </w:rPr>
      <w:drawing>
        <wp:anchor distT="114300" distB="114300" distL="114300" distR="114300" simplePos="0" relativeHeight="251660288" behindDoc="0" locked="0" layoutInCell="1" hidden="0" allowOverlap="1" wp14:anchorId="7D9FA00F" wp14:editId="6FCC4D4B">
          <wp:simplePos x="0" y="0"/>
          <wp:positionH relativeFrom="column">
            <wp:posOffset>3771900</wp:posOffset>
          </wp:positionH>
          <wp:positionV relativeFrom="paragraph">
            <wp:posOffset>-190498</wp:posOffset>
          </wp:positionV>
          <wp:extent cx="2166938" cy="305594"/>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69" b="368"/>
                  <a:stretch>
                    <a:fillRect/>
                  </a:stretch>
                </pic:blipFill>
                <pic:spPr>
                  <a:xfrm>
                    <a:off x="0" y="0"/>
                    <a:ext cx="2166938" cy="30559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E538B3"/>
    <w:multiLevelType w:val="hybridMultilevel"/>
    <w:tmpl w:val="C2F00204"/>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15:restartNumberingAfterBreak="0">
    <w:nsid w:val="17960D3B"/>
    <w:multiLevelType w:val="hybridMultilevel"/>
    <w:tmpl w:val="302EE26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34F4D0F"/>
    <w:multiLevelType w:val="hybridMultilevel"/>
    <w:tmpl w:val="05E81360"/>
    <w:lvl w:ilvl="0" w:tplc="76F2A540">
      <w:start w:val="7"/>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D5C2F58"/>
    <w:multiLevelType w:val="hybridMultilevel"/>
    <w:tmpl w:val="EE1A1F92"/>
    <w:lvl w:ilvl="0" w:tplc="3FB2DC5A">
      <w:start w:val="5"/>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C546EBE"/>
    <w:multiLevelType w:val="hybridMultilevel"/>
    <w:tmpl w:val="4D12065A"/>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15:restartNumberingAfterBreak="0">
    <w:nsid w:val="5106142A"/>
    <w:multiLevelType w:val="hybridMultilevel"/>
    <w:tmpl w:val="A6269224"/>
    <w:lvl w:ilvl="0" w:tplc="60AE5C2E">
      <w:start w:val="10"/>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217209935">
    <w:abstractNumId w:val="1"/>
  </w:num>
  <w:num w:numId="2" w16cid:durableId="2135636633">
    <w:abstractNumId w:val="2"/>
  </w:num>
  <w:num w:numId="3" w16cid:durableId="1326477186">
    <w:abstractNumId w:val="0"/>
  </w:num>
  <w:num w:numId="4" w16cid:durableId="1781872090">
    <w:abstractNumId w:val="4"/>
  </w:num>
  <w:num w:numId="5" w16cid:durableId="748429851">
    <w:abstractNumId w:val="3"/>
  </w:num>
  <w:num w:numId="6" w16cid:durableId="5364271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FB0"/>
    <w:rsid w:val="00007870"/>
    <w:rsid w:val="00021449"/>
    <w:rsid w:val="00046628"/>
    <w:rsid w:val="00052BC7"/>
    <w:rsid w:val="0009704C"/>
    <w:rsid w:val="000A067C"/>
    <w:rsid w:val="000B61DC"/>
    <w:rsid w:val="000D07F1"/>
    <w:rsid w:val="00163B85"/>
    <w:rsid w:val="00193DF1"/>
    <w:rsid w:val="001D0B8B"/>
    <w:rsid w:val="001D45C3"/>
    <w:rsid w:val="001E38BF"/>
    <w:rsid w:val="00237C21"/>
    <w:rsid w:val="00240C85"/>
    <w:rsid w:val="00253733"/>
    <w:rsid w:val="00265A30"/>
    <w:rsid w:val="00266FC6"/>
    <w:rsid w:val="00290766"/>
    <w:rsid w:val="002A78C2"/>
    <w:rsid w:val="002B31FE"/>
    <w:rsid w:val="002E2DF0"/>
    <w:rsid w:val="002F2598"/>
    <w:rsid w:val="0033303F"/>
    <w:rsid w:val="00345550"/>
    <w:rsid w:val="00356633"/>
    <w:rsid w:val="003611B0"/>
    <w:rsid w:val="003954CC"/>
    <w:rsid w:val="003C3400"/>
    <w:rsid w:val="003F6E6C"/>
    <w:rsid w:val="00420451"/>
    <w:rsid w:val="00423D45"/>
    <w:rsid w:val="0043400E"/>
    <w:rsid w:val="00445B6D"/>
    <w:rsid w:val="0046348A"/>
    <w:rsid w:val="00473AFE"/>
    <w:rsid w:val="00475ADE"/>
    <w:rsid w:val="004C6758"/>
    <w:rsid w:val="004E0226"/>
    <w:rsid w:val="004F7EC4"/>
    <w:rsid w:val="005277D1"/>
    <w:rsid w:val="005373EB"/>
    <w:rsid w:val="00544601"/>
    <w:rsid w:val="005536F3"/>
    <w:rsid w:val="0055660C"/>
    <w:rsid w:val="00564594"/>
    <w:rsid w:val="00570EEE"/>
    <w:rsid w:val="00576445"/>
    <w:rsid w:val="00587E71"/>
    <w:rsid w:val="005A0C19"/>
    <w:rsid w:val="005B4874"/>
    <w:rsid w:val="005D4017"/>
    <w:rsid w:val="005E5A29"/>
    <w:rsid w:val="006411C9"/>
    <w:rsid w:val="006549BF"/>
    <w:rsid w:val="00654FAF"/>
    <w:rsid w:val="0065702D"/>
    <w:rsid w:val="0066654D"/>
    <w:rsid w:val="00680560"/>
    <w:rsid w:val="00681868"/>
    <w:rsid w:val="006952F0"/>
    <w:rsid w:val="006A2253"/>
    <w:rsid w:val="006C34BB"/>
    <w:rsid w:val="006D1EE6"/>
    <w:rsid w:val="006D233E"/>
    <w:rsid w:val="0071349F"/>
    <w:rsid w:val="007543DC"/>
    <w:rsid w:val="0078778C"/>
    <w:rsid w:val="007878E0"/>
    <w:rsid w:val="007C2937"/>
    <w:rsid w:val="007D202C"/>
    <w:rsid w:val="007D68E0"/>
    <w:rsid w:val="007F5654"/>
    <w:rsid w:val="008162AB"/>
    <w:rsid w:val="008201BB"/>
    <w:rsid w:val="008351DF"/>
    <w:rsid w:val="00874099"/>
    <w:rsid w:val="008812C1"/>
    <w:rsid w:val="008826B3"/>
    <w:rsid w:val="008A2A4E"/>
    <w:rsid w:val="008C548C"/>
    <w:rsid w:val="008E518E"/>
    <w:rsid w:val="008E5D9B"/>
    <w:rsid w:val="008E697D"/>
    <w:rsid w:val="0092593A"/>
    <w:rsid w:val="0093464A"/>
    <w:rsid w:val="00990734"/>
    <w:rsid w:val="009D0E30"/>
    <w:rsid w:val="009D2D32"/>
    <w:rsid w:val="009F1628"/>
    <w:rsid w:val="00A22B84"/>
    <w:rsid w:val="00A35E8A"/>
    <w:rsid w:val="00A61567"/>
    <w:rsid w:val="00A71504"/>
    <w:rsid w:val="00A75939"/>
    <w:rsid w:val="00AB1630"/>
    <w:rsid w:val="00AE3755"/>
    <w:rsid w:val="00AF2936"/>
    <w:rsid w:val="00AF43D1"/>
    <w:rsid w:val="00B54F82"/>
    <w:rsid w:val="00B72A34"/>
    <w:rsid w:val="00B762F9"/>
    <w:rsid w:val="00B82E2A"/>
    <w:rsid w:val="00B830D0"/>
    <w:rsid w:val="00B87942"/>
    <w:rsid w:val="00B91D2E"/>
    <w:rsid w:val="00B95CFA"/>
    <w:rsid w:val="00BB0D18"/>
    <w:rsid w:val="00BE14D9"/>
    <w:rsid w:val="00BE2B29"/>
    <w:rsid w:val="00BE5F1F"/>
    <w:rsid w:val="00BF04AD"/>
    <w:rsid w:val="00BF2964"/>
    <w:rsid w:val="00C0410C"/>
    <w:rsid w:val="00C554D8"/>
    <w:rsid w:val="00C87F3F"/>
    <w:rsid w:val="00C970A5"/>
    <w:rsid w:val="00CA18BA"/>
    <w:rsid w:val="00CB048F"/>
    <w:rsid w:val="00D058D3"/>
    <w:rsid w:val="00D45A78"/>
    <w:rsid w:val="00D9093F"/>
    <w:rsid w:val="00DA4E53"/>
    <w:rsid w:val="00DF39A0"/>
    <w:rsid w:val="00E34E04"/>
    <w:rsid w:val="00E76B5A"/>
    <w:rsid w:val="00EA69CD"/>
    <w:rsid w:val="00EC5D25"/>
    <w:rsid w:val="00EE38EC"/>
    <w:rsid w:val="00EE6FE3"/>
    <w:rsid w:val="00EF59E6"/>
    <w:rsid w:val="00F35D55"/>
    <w:rsid w:val="00F473D4"/>
    <w:rsid w:val="00F53200"/>
    <w:rsid w:val="00F63FE2"/>
    <w:rsid w:val="00F66995"/>
    <w:rsid w:val="00F66B44"/>
    <w:rsid w:val="00F715AA"/>
    <w:rsid w:val="00FA3103"/>
    <w:rsid w:val="00FB0C49"/>
    <w:rsid w:val="00FD0FB0"/>
    <w:rsid w:val="00FD37C1"/>
    <w:rsid w:val="00FF08D4"/>
    <w:rsid w:val="00FF712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3A90C"/>
  <w15:chartTrackingRefBased/>
  <w15:docId w15:val="{B85C701C-E4EB-45E3-A621-9D73F8380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cs-C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63B85"/>
    <w:pPr>
      <w:spacing w:after="0" w:line="240" w:lineRule="auto"/>
    </w:pPr>
    <w:rPr>
      <w:rFonts w:ascii="Calibri" w:eastAsia="Calibri" w:hAnsi="Calibri" w:cs="Calibri"/>
      <w:kern w:val="0"/>
      <w:lang w:eastAsia="cs-CZ"/>
      <w14:ligatures w14:val="none"/>
    </w:rPr>
  </w:style>
  <w:style w:type="paragraph" w:styleId="Nadpis1">
    <w:name w:val="heading 1"/>
    <w:basedOn w:val="Normln"/>
    <w:next w:val="Normln"/>
    <w:link w:val="Nadpis1Char"/>
    <w:uiPriority w:val="9"/>
    <w:qFormat/>
    <w:rsid w:val="00FD0FB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
    <w:next w:val="Normln"/>
    <w:link w:val="Nadpis2Char"/>
    <w:uiPriority w:val="9"/>
    <w:semiHidden/>
    <w:unhideWhenUsed/>
    <w:qFormat/>
    <w:rsid w:val="00FD0FB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dpis3">
    <w:name w:val="heading 3"/>
    <w:basedOn w:val="Normln"/>
    <w:next w:val="Normln"/>
    <w:link w:val="Nadpis3Char"/>
    <w:uiPriority w:val="9"/>
    <w:semiHidden/>
    <w:unhideWhenUsed/>
    <w:qFormat/>
    <w:rsid w:val="00FD0FB0"/>
    <w:pPr>
      <w:keepNext/>
      <w:keepLines/>
      <w:spacing w:before="160" w:after="80"/>
      <w:outlineLvl w:val="2"/>
    </w:pPr>
    <w:rPr>
      <w:rFonts w:eastAsiaTheme="majorEastAsia" w:cstheme="majorBidi"/>
      <w:color w:val="2F5496" w:themeColor="accent1" w:themeShade="BF"/>
      <w:sz w:val="28"/>
      <w:szCs w:val="28"/>
    </w:rPr>
  </w:style>
  <w:style w:type="paragraph" w:styleId="Nadpis4">
    <w:name w:val="heading 4"/>
    <w:basedOn w:val="Normln"/>
    <w:next w:val="Normln"/>
    <w:link w:val="Nadpis4Char"/>
    <w:uiPriority w:val="9"/>
    <w:semiHidden/>
    <w:unhideWhenUsed/>
    <w:qFormat/>
    <w:rsid w:val="00FD0FB0"/>
    <w:pPr>
      <w:keepNext/>
      <w:keepLines/>
      <w:spacing w:before="80" w:after="40"/>
      <w:outlineLvl w:val="3"/>
    </w:pPr>
    <w:rPr>
      <w:rFonts w:eastAsiaTheme="majorEastAsia" w:cstheme="majorBidi"/>
      <w:i/>
      <w:iCs/>
      <w:color w:val="2F5496" w:themeColor="accent1" w:themeShade="BF"/>
    </w:rPr>
  </w:style>
  <w:style w:type="paragraph" w:styleId="Nadpis5">
    <w:name w:val="heading 5"/>
    <w:basedOn w:val="Normln"/>
    <w:next w:val="Normln"/>
    <w:link w:val="Nadpis5Char"/>
    <w:uiPriority w:val="9"/>
    <w:semiHidden/>
    <w:unhideWhenUsed/>
    <w:qFormat/>
    <w:rsid w:val="00FD0FB0"/>
    <w:pPr>
      <w:keepNext/>
      <w:keepLines/>
      <w:spacing w:before="80" w:after="40"/>
      <w:outlineLvl w:val="4"/>
    </w:pPr>
    <w:rPr>
      <w:rFonts w:eastAsiaTheme="majorEastAsia" w:cstheme="majorBidi"/>
      <w:color w:val="2F5496" w:themeColor="accent1" w:themeShade="BF"/>
    </w:rPr>
  </w:style>
  <w:style w:type="paragraph" w:styleId="Nadpis6">
    <w:name w:val="heading 6"/>
    <w:basedOn w:val="Normln"/>
    <w:next w:val="Normln"/>
    <w:link w:val="Nadpis6Char"/>
    <w:uiPriority w:val="9"/>
    <w:semiHidden/>
    <w:unhideWhenUsed/>
    <w:qFormat/>
    <w:rsid w:val="00FD0FB0"/>
    <w:pPr>
      <w:keepNext/>
      <w:keepLines/>
      <w:spacing w:before="4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FD0FB0"/>
    <w:pPr>
      <w:keepNext/>
      <w:keepLines/>
      <w:spacing w:before="4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FD0FB0"/>
    <w:pPr>
      <w:keepNext/>
      <w:keepLines/>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FD0FB0"/>
    <w:pPr>
      <w:keepNext/>
      <w:keepLines/>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D0FB0"/>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Standardnpsmoodstavce"/>
    <w:link w:val="Nadpis2"/>
    <w:uiPriority w:val="9"/>
    <w:semiHidden/>
    <w:rsid w:val="00FD0FB0"/>
    <w:rPr>
      <w:rFonts w:asciiTheme="majorHAnsi" w:eastAsiaTheme="majorEastAsia" w:hAnsiTheme="majorHAnsi" w:cstheme="majorBidi"/>
      <w:color w:val="2F5496" w:themeColor="accent1" w:themeShade="BF"/>
      <w:sz w:val="32"/>
      <w:szCs w:val="32"/>
    </w:rPr>
  </w:style>
  <w:style w:type="character" w:customStyle="1" w:styleId="Nadpis3Char">
    <w:name w:val="Nadpis 3 Char"/>
    <w:basedOn w:val="Standardnpsmoodstavce"/>
    <w:link w:val="Nadpis3"/>
    <w:uiPriority w:val="9"/>
    <w:semiHidden/>
    <w:rsid w:val="00FD0FB0"/>
    <w:rPr>
      <w:rFonts w:eastAsiaTheme="majorEastAsia" w:cstheme="majorBidi"/>
      <w:color w:val="2F5496" w:themeColor="accent1" w:themeShade="BF"/>
      <w:sz w:val="28"/>
      <w:szCs w:val="28"/>
    </w:rPr>
  </w:style>
  <w:style w:type="character" w:customStyle="1" w:styleId="Nadpis4Char">
    <w:name w:val="Nadpis 4 Char"/>
    <w:basedOn w:val="Standardnpsmoodstavce"/>
    <w:link w:val="Nadpis4"/>
    <w:uiPriority w:val="9"/>
    <w:semiHidden/>
    <w:rsid w:val="00FD0FB0"/>
    <w:rPr>
      <w:rFonts w:eastAsiaTheme="majorEastAsia" w:cstheme="majorBidi"/>
      <w:i/>
      <w:iCs/>
      <w:color w:val="2F5496" w:themeColor="accent1" w:themeShade="BF"/>
    </w:rPr>
  </w:style>
  <w:style w:type="character" w:customStyle="1" w:styleId="Nadpis5Char">
    <w:name w:val="Nadpis 5 Char"/>
    <w:basedOn w:val="Standardnpsmoodstavce"/>
    <w:link w:val="Nadpis5"/>
    <w:uiPriority w:val="9"/>
    <w:semiHidden/>
    <w:rsid w:val="00FD0FB0"/>
    <w:rPr>
      <w:rFonts w:eastAsiaTheme="majorEastAsia" w:cstheme="majorBidi"/>
      <w:color w:val="2F5496" w:themeColor="accent1" w:themeShade="BF"/>
    </w:rPr>
  </w:style>
  <w:style w:type="character" w:customStyle="1" w:styleId="Nadpis6Char">
    <w:name w:val="Nadpis 6 Char"/>
    <w:basedOn w:val="Standardnpsmoodstavce"/>
    <w:link w:val="Nadpis6"/>
    <w:uiPriority w:val="9"/>
    <w:semiHidden/>
    <w:rsid w:val="00FD0FB0"/>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FD0FB0"/>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FD0FB0"/>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FD0FB0"/>
    <w:rPr>
      <w:rFonts w:eastAsiaTheme="majorEastAsia" w:cstheme="majorBidi"/>
      <w:color w:val="272727" w:themeColor="text1" w:themeTint="D8"/>
    </w:rPr>
  </w:style>
  <w:style w:type="paragraph" w:styleId="Nzev">
    <w:name w:val="Title"/>
    <w:basedOn w:val="Normln"/>
    <w:next w:val="Normln"/>
    <w:link w:val="NzevChar"/>
    <w:uiPriority w:val="10"/>
    <w:qFormat/>
    <w:rsid w:val="00FD0FB0"/>
    <w:pPr>
      <w:spacing w:after="8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FD0FB0"/>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FD0FB0"/>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FD0FB0"/>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FD0FB0"/>
    <w:pPr>
      <w:spacing w:before="160"/>
      <w:jc w:val="center"/>
    </w:pPr>
    <w:rPr>
      <w:i/>
      <w:iCs/>
      <w:color w:val="404040" w:themeColor="text1" w:themeTint="BF"/>
    </w:rPr>
  </w:style>
  <w:style w:type="character" w:customStyle="1" w:styleId="CittChar">
    <w:name w:val="Citát Char"/>
    <w:basedOn w:val="Standardnpsmoodstavce"/>
    <w:link w:val="Citt"/>
    <w:uiPriority w:val="29"/>
    <w:rsid w:val="00FD0FB0"/>
    <w:rPr>
      <w:i/>
      <w:iCs/>
      <w:color w:val="404040" w:themeColor="text1" w:themeTint="BF"/>
    </w:rPr>
  </w:style>
  <w:style w:type="paragraph" w:styleId="Odstavecseseznamem">
    <w:name w:val="List Paragraph"/>
    <w:basedOn w:val="Normln"/>
    <w:uiPriority w:val="34"/>
    <w:qFormat/>
    <w:rsid w:val="00FD0FB0"/>
    <w:pPr>
      <w:ind w:left="720"/>
      <w:contextualSpacing/>
    </w:pPr>
  </w:style>
  <w:style w:type="character" w:styleId="Zdraznnintenzivn">
    <w:name w:val="Intense Emphasis"/>
    <w:basedOn w:val="Standardnpsmoodstavce"/>
    <w:uiPriority w:val="21"/>
    <w:qFormat/>
    <w:rsid w:val="00FD0FB0"/>
    <w:rPr>
      <w:i/>
      <w:iCs/>
      <w:color w:val="2F5496" w:themeColor="accent1" w:themeShade="BF"/>
    </w:rPr>
  </w:style>
  <w:style w:type="paragraph" w:styleId="Vrazncitt">
    <w:name w:val="Intense Quote"/>
    <w:basedOn w:val="Normln"/>
    <w:next w:val="Normln"/>
    <w:link w:val="VrazncittChar"/>
    <w:uiPriority w:val="30"/>
    <w:qFormat/>
    <w:rsid w:val="00FD0FB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VrazncittChar">
    <w:name w:val="Výrazný citát Char"/>
    <w:basedOn w:val="Standardnpsmoodstavce"/>
    <w:link w:val="Vrazncitt"/>
    <w:uiPriority w:val="30"/>
    <w:rsid w:val="00FD0FB0"/>
    <w:rPr>
      <w:i/>
      <w:iCs/>
      <w:color w:val="2F5496" w:themeColor="accent1" w:themeShade="BF"/>
    </w:rPr>
  </w:style>
  <w:style w:type="character" w:styleId="Odkazintenzivn">
    <w:name w:val="Intense Reference"/>
    <w:basedOn w:val="Standardnpsmoodstavce"/>
    <w:uiPriority w:val="32"/>
    <w:qFormat/>
    <w:rsid w:val="00FD0FB0"/>
    <w:rPr>
      <w:b/>
      <w:bCs/>
      <w:smallCaps/>
      <w:color w:val="2F5496" w:themeColor="accent1" w:themeShade="BF"/>
      <w:spacing w:val="5"/>
    </w:rPr>
  </w:style>
  <w:style w:type="paragraph" w:styleId="Textpoznpodarou">
    <w:name w:val="footnote text"/>
    <w:basedOn w:val="Normln"/>
    <w:link w:val="TextpoznpodarouChar"/>
    <w:uiPriority w:val="99"/>
    <w:semiHidden/>
    <w:unhideWhenUsed/>
    <w:rsid w:val="00163B85"/>
    <w:rPr>
      <w:rFonts w:asciiTheme="minorHAnsi" w:eastAsiaTheme="minorHAnsi" w:hAnsiTheme="minorHAnsi" w:cstheme="minorBidi"/>
      <w:kern w:val="2"/>
      <w:sz w:val="20"/>
      <w:szCs w:val="20"/>
      <w:lang w:eastAsia="en-US"/>
      <w14:ligatures w14:val="standardContextual"/>
    </w:rPr>
  </w:style>
  <w:style w:type="character" w:customStyle="1" w:styleId="TextpoznpodarouChar">
    <w:name w:val="Text pozn. pod čarou Char"/>
    <w:basedOn w:val="Standardnpsmoodstavce"/>
    <w:link w:val="Textpoznpodarou"/>
    <w:uiPriority w:val="99"/>
    <w:semiHidden/>
    <w:rsid w:val="00163B85"/>
    <w:rPr>
      <w:sz w:val="20"/>
      <w:szCs w:val="20"/>
    </w:rPr>
  </w:style>
  <w:style w:type="character" w:styleId="Znakapoznpodarou">
    <w:name w:val="footnote reference"/>
    <w:basedOn w:val="Standardnpsmoodstavce"/>
    <w:uiPriority w:val="99"/>
    <w:semiHidden/>
    <w:unhideWhenUsed/>
    <w:rsid w:val="00163B85"/>
    <w:rPr>
      <w:vertAlign w:val="superscript"/>
    </w:rPr>
  </w:style>
  <w:style w:type="character" w:styleId="Hypertextovodkaz">
    <w:name w:val="Hyperlink"/>
    <w:basedOn w:val="Standardnpsmoodstavce"/>
    <w:uiPriority w:val="99"/>
    <w:unhideWhenUsed/>
    <w:rsid w:val="00163B85"/>
    <w:rPr>
      <w:color w:val="0563C1" w:themeColor="hyperlink"/>
      <w:u w:val="single"/>
    </w:rPr>
  </w:style>
  <w:style w:type="paragraph" w:styleId="Normlnweb">
    <w:name w:val="Normal (Web)"/>
    <w:basedOn w:val="Normln"/>
    <w:uiPriority w:val="99"/>
    <w:semiHidden/>
    <w:unhideWhenUsed/>
    <w:rsid w:val="000D07F1"/>
    <w:pPr>
      <w:spacing w:before="100" w:beforeAutospacing="1" w:after="100" w:afterAutospacing="1"/>
    </w:pPr>
    <w:rPr>
      <w:rFonts w:ascii="Times New Roman" w:eastAsia="Times New Roman" w:hAnsi="Times New Roman" w:cs="Times New Roman"/>
    </w:rPr>
  </w:style>
  <w:style w:type="character" w:styleId="Zdraznn">
    <w:name w:val="Emphasis"/>
    <w:basedOn w:val="Standardnpsmoodstavce"/>
    <w:uiPriority w:val="20"/>
    <w:qFormat/>
    <w:rsid w:val="000D07F1"/>
    <w:rPr>
      <w:i/>
      <w:iCs/>
    </w:rPr>
  </w:style>
  <w:style w:type="character" w:styleId="Nevyeenzmnka">
    <w:name w:val="Unresolved Mention"/>
    <w:basedOn w:val="Standardnpsmoodstavce"/>
    <w:uiPriority w:val="99"/>
    <w:semiHidden/>
    <w:unhideWhenUsed/>
    <w:rsid w:val="004F7EC4"/>
    <w:rPr>
      <w:color w:val="605E5C"/>
      <w:shd w:val="clear" w:color="auto" w:fill="E1DFDD"/>
    </w:rPr>
  </w:style>
  <w:style w:type="character" w:styleId="Sledovanodkaz">
    <w:name w:val="FollowedHyperlink"/>
    <w:basedOn w:val="Standardnpsmoodstavce"/>
    <w:uiPriority w:val="99"/>
    <w:semiHidden/>
    <w:unhideWhenUsed/>
    <w:rsid w:val="00BB0D18"/>
    <w:rPr>
      <w:color w:val="954F72" w:themeColor="followedHyperlink"/>
      <w:u w:val="single"/>
    </w:rPr>
  </w:style>
  <w:style w:type="paragraph" w:styleId="Revize">
    <w:name w:val="Revision"/>
    <w:hidden/>
    <w:uiPriority w:val="99"/>
    <w:semiHidden/>
    <w:rsid w:val="008201BB"/>
    <w:pPr>
      <w:spacing w:after="0" w:line="240" w:lineRule="auto"/>
    </w:pPr>
    <w:rPr>
      <w:rFonts w:ascii="Calibri" w:eastAsia="Calibri" w:hAnsi="Calibri" w:cs="Calibri"/>
      <w:kern w:val="0"/>
      <w:lang w:eastAsia="cs-CZ"/>
      <w14:ligatures w14:val="none"/>
    </w:rPr>
  </w:style>
  <w:style w:type="character" w:styleId="Odkaznakoment">
    <w:name w:val="annotation reference"/>
    <w:basedOn w:val="Standardnpsmoodstavce"/>
    <w:uiPriority w:val="99"/>
    <w:semiHidden/>
    <w:unhideWhenUsed/>
    <w:rsid w:val="001E38BF"/>
    <w:rPr>
      <w:sz w:val="16"/>
      <w:szCs w:val="16"/>
    </w:rPr>
  </w:style>
  <w:style w:type="paragraph" w:styleId="Textkomente">
    <w:name w:val="annotation text"/>
    <w:basedOn w:val="Normln"/>
    <w:link w:val="TextkomenteChar"/>
    <w:uiPriority w:val="99"/>
    <w:unhideWhenUsed/>
    <w:rsid w:val="001E38BF"/>
    <w:rPr>
      <w:sz w:val="20"/>
      <w:szCs w:val="20"/>
    </w:rPr>
  </w:style>
  <w:style w:type="character" w:customStyle="1" w:styleId="TextkomenteChar">
    <w:name w:val="Text komentáře Char"/>
    <w:basedOn w:val="Standardnpsmoodstavce"/>
    <w:link w:val="Textkomente"/>
    <w:uiPriority w:val="99"/>
    <w:rsid w:val="001E38BF"/>
    <w:rPr>
      <w:rFonts w:ascii="Calibri" w:eastAsia="Calibri" w:hAnsi="Calibri" w:cs="Calibri"/>
      <w:kern w:val="0"/>
      <w:sz w:val="20"/>
      <w:szCs w:val="20"/>
      <w:lang w:eastAsia="cs-CZ"/>
      <w14:ligatures w14:val="none"/>
    </w:rPr>
  </w:style>
  <w:style w:type="paragraph" w:styleId="Pedmtkomente">
    <w:name w:val="annotation subject"/>
    <w:basedOn w:val="Textkomente"/>
    <w:next w:val="Textkomente"/>
    <w:link w:val="PedmtkomenteChar"/>
    <w:uiPriority w:val="99"/>
    <w:semiHidden/>
    <w:unhideWhenUsed/>
    <w:rsid w:val="001E38BF"/>
    <w:rPr>
      <w:b/>
      <w:bCs/>
    </w:rPr>
  </w:style>
  <w:style w:type="character" w:customStyle="1" w:styleId="PedmtkomenteChar">
    <w:name w:val="Předmět komentáře Char"/>
    <w:basedOn w:val="TextkomenteChar"/>
    <w:link w:val="Pedmtkomente"/>
    <w:uiPriority w:val="99"/>
    <w:semiHidden/>
    <w:rsid w:val="001E38BF"/>
    <w:rPr>
      <w:rFonts w:ascii="Calibri" w:eastAsia="Calibri" w:hAnsi="Calibri" w:cs="Calibri"/>
      <w:b/>
      <w:bCs/>
      <w:kern w:val="0"/>
      <w:sz w:val="20"/>
      <w:szCs w:val="20"/>
      <w:lang w:eastAsia="cs-C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319097">
      <w:bodyDiv w:val="1"/>
      <w:marLeft w:val="0"/>
      <w:marRight w:val="0"/>
      <w:marTop w:val="0"/>
      <w:marBottom w:val="0"/>
      <w:divBdr>
        <w:top w:val="none" w:sz="0" w:space="0" w:color="auto"/>
        <w:left w:val="none" w:sz="0" w:space="0" w:color="auto"/>
        <w:bottom w:val="none" w:sz="0" w:space="0" w:color="auto"/>
        <w:right w:val="none" w:sz="0" w:space="0" w:color="auto"/>
      </w:divBdr>
    </w:div>
    <w:div w:id="835532138">
      <w:bodyDiv w:val="1"/>
      <w:marLeft w:val="0"/>
      <w:marRight w:val="0"/>
      <w:marTop w:val="0"/>
      <w:marBottom w:val="0"/>
      <w:divBdr>
        <w:top w:val="none" w:sz="0" w:space="0" w:color="auto"/>
        <w:left w:val="none" w:sz="0" w:space="0" w:color="auto"/>
        <w:bottom w:val="none" w:sz="0" w:space="0" w:color="auto"/>
        <w:right w:val="none" w:sz="0" w:space="0" w:color="auto"/>
      </w:divBdr>
    </w:div>
    <w:div w:id="1783499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10.safelinks.protection.outlook.com/?url=https%3A%2F%2Fjoinzoe.com%2Flearn%2Ftim-newman&amp;data=05%7C01%7Csobrien%40rvohealth.com%7C49c921b73e2e49cf008808db68f2b566%7C00e1df3d9626410c898c16aaa8c2afc9%7C0%7C0%7C638219163901861911%7CUnknown%7CTWFpbGZsb3d8eyJWIjoiMC4wLjAwMDAiLCJQIjoiV2luMzIiLCJBTiI6Ik1haWwiLCJXVCI6Mn0%3D%7C3000%7C%7C%7C&amp;sdata=8N2Xq5Y4jzUdFiwjuortxcIzIzYGqplT%2FB4YT%2BuSNB8%3D&amp;reserved=0"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cdn.plannedparenthood.org/uploads/filer_public/4c/83/4c838caf-8929-4006-8c26-a7d2e82b2110/t012_gaht_obtaining_gender-affirming_surgery.pdf" TargetMode="External"/><Relationship Id="rId7" Type="http://schemas.openxmlformats.org/officeDocument/2006/relationships/hyperlink" Target="https://www.lidovky.cz/sport/transgender-sport-donald-trump-martina-navratilova.A250206_140427_ln-sport_halu" TargetMode="External"/><Relationship Id="rId2" Type="http://schemas.openxmlformats.org/officeDocument/2006/relationships/hyperlink" Target="https://en.wikipedia.org/wiki/St._Paul_Pioneer_Press" TargetMode="External"/><Relationship Id="rId1" Type="http://schemas.openxmlformats.org/officeDocument/2006/relationships/hyperlink" Target="https://www.medicalnewstoday.com/authors/tim-newman" TargetMode="External"/><Relationship Id="rId6" Type="http://schemas.openxmlformats.org/officeDocument/2006/relationships/hyperlink" Target="https://www.sport.cz/clanek/bojove-sporty-rozhodnuti-trva-olympijska-vitezka-nesmi-startovat-na-mistrovstvi-sveta-5066635" TargetMode="External"/><Relationship Id="rId5" Type="http://schemas.openxmlformats.org/officeDocument/2006/relationships/hyperlink" Target="https://www.bbc.com/news/articles/crlr8gp813ko" TargetMode="External"/><Relationship Id="rId4" Type="http://schemas.openxmlformats.org/officeDocument/2006/relationships/hyperlink" Target="https://www.plannedparenthood.org/get-care/our-services/gender-affirming-ca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5D900-CB26-408E-8F9A-CA36CF648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2115</TotalTime>
  <Pages>9</Pages>
  <Words>3190</Words>
  <Characters>18826</Characters>
  <Application>Microsoft Office Word</Application>
  <DocSecurity>0</DocSecurity>
  <Lines>156</Lines>
  <Paragraphs>43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Kosinka Jan Petr</dc:creator>
  <cp:keywords/>
  <dc:description/>
  <cp:lastModifiedBy>Jana Jochová</cp:lastModifiedBy>
  <cp:revision>57</cp:revision>
  <dcterms:created xsi:type="dcterms:W3CDTF">2025-02-07T21:01:00Z</dcterms:created>
  <dcterms:modified xsi:type="dcterms:W3CDTF">2025-02-19T16:10:00Z</dcterms:modified>
</cp:coreProperties>
</file>